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C0F" w:rsidRDefault="00B96B1E" w:rsidP="00832725">
      <w:pPr>
        <w:pStyle w:val="1"/>
        <w:tabs>
          <w:tab w:val="left" w:pos="0"/>
        </w:tabs>
        <w:spacing w:before="0"/>
        <w:jc w:val="center"/>
        <w:rPr>
          <w:rFonts w:ascii="Times New Roman" w:hAnsi="Times New Roman" w:cs="Times New Roman"/>
          <w:caps/>
          <w:color w:val="auto"/>
          <w:sz w:val="24"/>
          <w:szCs w:val="24"/>
          <w:lang w:val="uk-UA"/>
        </w:rPr>
      </w:pPr>
      <w:r>
        <w:rPr>
          <w:rFonts w:ascii="Times New Roman" w:hAnsi="Times New Roman" w:cs="Times New Roman"/>
          <w:caps/>
          <w:color w:val="auto"/>
          <w:sz w:val="24"/>
          <w:szCs w:val="24"/>
          <w:lang w:val="uk-UA"/>
        </w:rPr>
        <w:t xml:space="preserve">16. </w:t>
      </w:r>
      <w:r w:rsidR="000A3C0F" w:rsidRPr="00360976">
        <w:rPr>
          <w:rFonts w:ascii="Times New Roman" w:hAnsi="Times New Roman" w:cs="Times New Roman"/>
          <w:caps/>
          <w:color w:val="auto"/>
          <w:sz w:val="24"/>
          <w:szCs w:val="24"/>
          <w:lang w:val="uk-UA"/>
        </w:rPr>
        <w:t>ІНФОРМАЦІЯ ПРО ОТРИМАННЯ ДОЗВОЛУ ДЛЯ ОЗНАЙОМЛЕННЯ З НЕЮ ГРОМАДСЬКОСТІ</w:t>
      </w:r>
    </w:p>
    <w:p w:rsidR="00485DC7" w:rsidRDefault="00B96B1E" w:rsidP="00832725">
      <w:pPr>
        <w:spacing w:line="276" w:lineRule="auto"/>
        <w:jc w:val="both"/>
        <w:rPr>
          <w:b/>
          <w:i/>
          <w:shd w:val="clear" w:color="auto" w:fill="FFFFFF"/>
          <w:lang w:val="uk-UA"/>
        </w:rPr>
      </w:pPr>
      <w:r w:rsidRPr="00B96B1E">
        <w:rPr>
          <w:b/>
          <w:i/>
          <w:shd w:val="clear" w:color="auto" w:fill="FFFFFF"/>
          <w:lang w:val="uk-UA"/>
        </w:rPr>
        <w:t>Повне та скорочене найме</w:t>
      </w:r>
      <w:r w:rsidR="000F749D">
        <w:rPr>
          <w:b/>
          <w:i/>
          <w:shd w:val="clear" w:color="auto" w:fill="FFFFFF"/>
          <w:lang w:val="uk-UA"/>
        </w:rPr>
        <w:t>нування суб’єкта господарювання</w:t>
      </w:r>
    </w:p>
    <w:p w:rsidR="00B96B1E" w:rsidRDefault="00B96B1E" w:rsidP="00832725">
      <w:pPr>
        <w:spacing w:line="276" w:lineRule="auto"/>
        <w:jc w:val="both"/>
        <w:rPr>
          <w:color w:val="000000"/>
          <w:shd w:val="clear" w:color="auto" w:fill="FFFFFF"/>
          <w:lang w:val="uk-UA"/>
        </w:rPr>
      </w:pPr>
      <w:r w:rsidRPr="00490ACF">
        <w:rPr>
          <w:color w:val="000000"/>
          <w:shd w:val="clear" w:color="auto" w:fill="FFFFFF"/>
          <w:lang w:val="uk-UA"/>
        </w:rPr>
        <w:t>ТОВАРИСТВО</w:t>
      </w:r>
      <w:r w:rsidR="00C74677">
        <w:rPr>
          <w:color w:val="000000"/>
          <w:shd w:val="clear" w:color="auto" w:fill="FFFFFF"/>
          <w:lang w:val="uk-UA"/>
        </w:rPr>
        <w:t xml:space="preserve"> З ОБМЕЖЕНОЮ ВІДПОВІДАЛЬНІСТЮ «ПАРТЕНС КОМПАНІ</w:t>
      </w:r>
      <w:r w:rsidRPr="00490ACF">
        <w:rPr>
          <w:color w:val="000000"/>
          <w:shd w:val="clear" w:color="auto" w:fill="FFFFFF"/>
          <w:lang w:val="uk-UA"/>
        </w:rPr>
        <w:t>»</w:t>
      </w:r>
      <w:r>
        <w:rPr>
          <w:color w:val="000000"/>
          <w:shd w:val="clear" w:color="auto" w:fill="FFFFFF"/>
          <w:lang w:val="uk-UA"/>
        </w:rPr>
        <w:t xml:space="preserve"> (</w:t>
      </w:r>
      <w:r w:rsidRPr="00490ACF">
        <w:rPr>
          <w:lang w:val="uk-UA"/>
        </w:rPr>
        <w:t xml:space="preserve">ТОВ </w:t>
      </w:r>
      <w:r w:rsidRPr="00490ACF">
        <w:rPr>
          <w:color w:val="000000"/>
          <w:shd w:val="clear" w:color="auto" w:fill="FFFFFF"/>
          <w:lang w:val="uk-UA"/>
        </w:rPr>
        <w:t>«</w:t>
      </w:r>
      <w:r w:rsidR="00C74677">
        <w:rPr>
          <w:color w:val="000000"/>
          <w:shd w:val="clear" w:color="auto" w:fill="FFFFFF"/>
          <w:lang w:val="uk-UA"/>
        </w:rPr>
        <w:t>ПАРТЕНС КОМПАНІ</w:t>
      </w:r>
      <w:r w:rsidRPr="00490ACF">
        <w:rPr>
          <w:color w:val="000000"/>
          <w:shd w:val="clear" w:color="auto" w:fill="FFFFFF"/>
          <w:lang w:val="uk-UA"/>
        </w:rPr>
        <w:t>»</w:t>
      </w:r>
      <w:r>
        <w:rPr>
          <w:color w:val="000000"/>
          <w:shd w:val="clear" w:color="auto" w:fill="FFFFFF"/>
          <w:lang w:val="uk-UA"/>
        </w:rPr>
        <w:t>)</w:t>
      </w:r>
    </w:p>
    <w:p w:rsidR="00B96B1E" w:rsidRPr="000810B8" w:rsidRDefault="00B96B1E" w:rsidP="00832725">
      <w:pPr>
        <w:spacing w:line="276" w:lineRule="auto"/>
        <w:jc w:val="both"/>
        <w:rPr>
          <w:shd w:val="clear" w:color="auto" w:fill="FFFFFF"/>
        </w:rPr>
      </w:pPr>
      <w:r w:rsidRPr="00B96B1E">
        <w:rPr>
          <w:b/>
          <w:i/>
          <w:shd w:val="clear" w:color="auto" w:fill="FFFFFF"/>
          <w:lang w:val="uk-UA"/>
        </w:rPr>
        <w:t>Ідентифікаційний код юридичної особи в ЄДРПОУ:</w:t>
      </w:r>
      <w:r w:rsidRPr="00C74677">
        <w:rPr>
          <w:b/>
          <w:i/>
          <w:shd w:val="clear" w:color="auto" w:fill="FFFFFF"/>
          <w:lang w:val="uk-UA"/>
        </w:rPr>
        <w:t xml:space="preserve"> </w:t>
      </w:r>
      <w:r w:rsidR="00C74677" w:rsidRPr="00C74677">
        <w:rPr>
          <w:lang w:val="uk-UA"/>
        </w:rPr>
        <w:t>43558550</w:t>
      </w:r>
    </w:p>
    <w:p w:rsidR="00B96B1E" w:rsidRDefault="00B96B1E" w:rsidP="00832725">
      <w:pPr>
        <w:pStyle w:val="ad"/>
        <w:spacing w:line="276" w:lineRule="auto"/>
        <w:ind w:left="0"/>
        <w:jc w:val="both"/>
        <w:rPr>
          <w:rStyle w:val="allowtextselection"/>
          <w:lang w:val="uk-UA"/>
        </w:rPr>
      </w:pPr>
      <w:r w:rsidRPr="00B96B1E">
        <w:rPr>
          <w:b/>
          <w:i/>
          <w:shd w:val="clear" w:color="auto" w:fill="FFFFFF"/>
          <w:lang w:val="uk-UA"/>
        </w:rPr>
        <w:t>Місцезнаходження суб’єкта господарювання:</w:t>
      </w:r>
      <w:r w:rsidRPr="00B96B1E">
        <w:rPr>
          <w:color w:val="000000"/>
          <w:shd w:val="clear" w:color="auto" w:fill="FFFFFF"/>
          <w:lang w:val="uk-UA"/>
        </w:rPr>
        <w:t xml:space="preserve"> </w:t>
      </w:r>
      <w:r w:rsidR="00C74677" w:rsidRPr="00C74677">
        <w:rPr>
          <w:lang w:val="uk-UA"/>
        </w:rPr>
        <w:t xml:space="preserve">04050, м. Київ, вул. </w:t>
      </w:r>
      <w:proofErr w:type="spellStart"/>
      <w:r w:rsidR="00C74677" w:rsidRPr="00C74677">
        <w:rPr>
          <w:lang w:val="uk-UA"/>
        </w:rPr>
        <w:t>Глибочицька</w:t>
      </w:r>
      <w:proofErr w:type="spellEnd"/>
      <w:r w:rsidR="00C74677" w:rsidRPr="00C74677">
        <w:rPr>
          <w:lang w:val="uk-UA"/>
        </w:rPr>
        <w:t>, буд. 17 літ. В</w:t>
      </w:r>
      <w:r w:rsidR="00832725">
        <w:rPr>
          <w:lang w:val="uk-UA"/>
        </w:rPr>
        <w:t xml:space="preserve">, </w:t>
      </w:r>
      <w:r w:rsidR="00485DC7">
        <w:rPr>
          <w:b/>
          <w:i/>
          <w:color w:val="000000"/>
          <w:shd w:val="clear" w:color="auto" w:fill="FFFFFF"/>
          <w:lang w:val="uk-UA"/>
        </w:rPr>
        <w:t>К</w:t>
      </w:r>
      <w:r w:rsidR="002E19E8" w:rsidRPr="002E19E8">
        <w:rPr>
          <w:b/>
          <w:i/>
          <w:color w:val="000000"/>
          <w:shd w:val="clear" w:color="auto" w:fill="FFFFFF"/>
          <w:lang w:val="uk-UA"/>
        </w:rPr>
        <w:t>онтактний номер телефону:</w:t>
      </w:r>
      <w:r w:rsidR="002E19E8" w:rsidRPr="002E19E8">
        <w:rPr>
          <w:color w:val="000000"/>
          <w:shd w:val="clear" w:color="auto" w:fill="FFFFFF"/>
          <w:lang w:val="uk-UA"/>
        </w:rPr>
        <w:t xml:space="preserve"> +38 </w:t>
      </w:r>
      <w:r w:rsidR="002E19E8" w:rsidRPr="00C74677">
        <w:rPr>
          <w:color w:val="000000"/>
          <w:shd w:val="clear" w:color="auto" w:fill="FFFFFF"/>
          <w:lang w:val="uk-UA"/>
        </w:rPr>
        <w:t>(</w:t>
      </w:r>
      <w:r w:rsidR="00C74677" w:rsidRPr="00C74677">
        <w:rPr>
          <w:lang w:val="uk-UA"/>
        </w:rPr>
        <w:t>067) 505 82 85</w:t>
      </w:r>
      <w:r w:rsidR="00832725">
        <w:rPr>
          <w:lang w:val="uk-UA"/>
        </w:rPr>
        <w:t xml:space="preserve">, </w:t>
      </w:r>
      <w:r w:rsidR="00485DC7">
        <w:rPr>
          <w:b/>
          <w:i/>
          <w:color w:val="000000"/>
          <w:shd w:val="clear" w:color="auto" w:fill="FFFFFF"/>
          <w:lang w:val="uk-UA"/>
        </w:rPr>
        <w:t>А</w:t>
      </w:r>
      <w:r w:rsidR="002E19E8" w:rsidRPr="002E19E8">
        <w:rPr>
          <w:b/>
          <w:i/>
          <w:color w:val="000000"/>
          <w:shd w:val="clear" w:color="auto" w:fill="FFFFFF"/>
          <w:lang w:val="uk-UA"/>
        </w:rPr>
        <w:t>дреса електронної пошти суб’єкта господарюв</w:t>
      </w:r>
      <w:r w:rsidR="002E19E8" w:rsidRPr="00832725">
        <w:rPr>
          <w:b/>
          <w:i/>
          <w:shd w:val="clear" w:color="auto" w:fill="FFFFFF"/>
          <w:lang w:val="uk-UA"/>
        </w:rPr>
        <w:t>ання:</w:t>
      </w:r>
      <w:r w:rsidR="002E19E8" w:rsidRPr="00832725">
        <w:rPr>
          <w:shd w:val="clear" w:color="auto" w:fill="FFFFFF"/>
        </w:rPr>
        <w:t xml:space="preserve"> </w:t>
      </w:r>
      <w:hyperlink r:id="rId9" w:history="1">
        <w:r w:rsidR="00832725" w:rsidRPr="00832725">
          <w:rPr>
            <w:rStyle w:val="af6"/>
            <w:color w:val="auto"/>
          </w:rPr>
          <w:t>s</w:t>
        </w:r>
        <w:r w:rsidR="00832725" w:rsidRPr="00832725">
          <w:rPr>
            <w:rStyle w:val="af6"/>
            <w:color w:val="auto"/>
            <w:lang w:val="uk-UA"/>
          </w:rPr>
          <w:t>.</w:t>
        </w:r>
        <w:r w:rsidR="00832725" w:rsidRPr="00832725">
          <w:rPr>
            <w:rStyle w:val="af6"/>
            <w:color w:val="auto"/>
          </w:rPr>
          <w:t>zhidkov</w:t>
        </w:r>
        <w:r w:rsidR="00832725" w:rsidRPr="00832725">
          <w:rPr>
            <w:rStyle w:val="af6"/>
            <w:color w:val="auto"/>
            <w:lang w:val="uk-UA"/>
          </w:rPr>
          <w:t>@</w:t>
        </w:r>
        <w:r w:rsidR="00832725" w:rsidRPr="00832725">
          <w:rPr>
            <w:rStyle w:val="af6"/>
            <w:color w:val="auto"/>
          </w:rPr>
          <w:t>brsm</w:t>
        </w:r>
        <w:r w:rsidR="00832725" w:rsidRPr="00832725">
          <w:rPr>
            <w:rStyle w:val="af6"/>
            <w:color w:val="auto"/>
            <w:lang w:val="uk-UA"/>
          </w:rPr>
          <w:t>-</w:t>
        </w:r>
        <w:r w:rsidR="00832725" w:rsidRPr="00832725">
          <w:rPr>
            <w:rStyle w:val="af6"/>
            <w:color w:val="auto"/>
          </w:rPr>
          <w:t>nafta</w:t>
        </w:r>
        <w:r w:rsidR="00832725" w:rsidRPr="00832725">
          <w:rPr>
            <w:rStyle w:val="af6"/>
            <w:color w:val="auto"/>
            <w:lang w:val="uk-UA"/>
          </w:rPr>
          <w:t>.</w:t>
        </w:r>
        <w:proofErr w:type="spellStart"/>
        <w:r w:rsidR="00832725" w:rsidRPr="00832725">
          <w:rPr>
            <w:rStyle w:val="af6"/>
            <w:color w:val="auto"/>
          </w:rPr>
          <w:t>ua</w:t>
        </w:r>
        <w:proofErr w:type="spellEnd"/>
      </w:hyperlink>
    </w:p>
    <w:p w:rsidR="002E19E8" w:rsidRPr="00C74677" w:rsidRDefault="002E19E8" w:rsidP="00832725">
      <w:pPr>
        <w:pStyle w:val="ad"/>
        <w:spacing w:line="276" w:lineRule="auto"/>
        <w:ind w:left="0"/>
        <w:jc w:val="both"/>
        <w:rPr>
          <w:lang w:val="uk-UA"/>
        </w:rPr>
      </w:pPr>
      <w:proofErr w:type="spellStart"/>
      <w:r w:rsidRPr="002E19E8">
        <w:rPr>
          <w:b/>
          <w:i/>
          <w:shd w:val="clear" w:color="auto" w:fill="FFFFFF"/>
        </w:rPr>
        <w:t>Місцезнаходження</w:t>
      </w:r>
      <w:proofErr w:type="spellEnd"/>
      <w:r w:rsidRPr="002E19E8">
        <w:rPr>
          <w:b/>
          <w:i/>
          <w:shd w:val="clear" w:color="auto" w:fill="FFFFFF"/>
        </w:rPr>
        <w:t xml:space="preserve"> </w:t>
      </w:r>
      <w:proofErr w:type="spellStart"/>
      <w:r w:rsidRPr="002E19E8">
        <w:rPr>
          <w:b/>
          <w:i/>
          <w:shd w:val="clear" w:color="auto" w:fill="FFFFFF"/>
        </w:rPr>
        <w:t>об’єкта</w:t>
      </w:r>
      <w:proofErr w:type="spellEnd"/>
      <w:r w:rsidRPr="002E19E8">
        <w:rPr>
          <w:b/>
          <w:i/>
          <w:shd w:val="clear" w:color="auto" w:fill="FFFFFF"/>
        </w:rPr>
        <w:t>/</w:t>
      </w:r>
      <w:proofErr w:type="spellStart"/>
      <w:r w:rsidRPr="002E19E8">
        <w:rPr>
          <w:b/>
          <w:i/>
          <w:shd w:val="clear" w:color="auto" w:fill="FFFFFF"/>
        </w:rPr>
        <w:t>промислового</w:t>
      </w:r>
      <w:proofErr w:type="spellEnd"/>
      <w:r w:rsidRPr="002E19E8">
        <w:rPr>
          <w:b/>
          <w:i/>
          <w:shd w:val="clear" w:color="auto" w:fill="FFFFFF"/>
        </w:rPr>
        <w:t xml:space="preserve"> </w:t>
      </w:r>
      <w:proofErr w:type="spellStart"/>
      <w:r w:rsidRPr="002E19E8">
        <w:rPr>
          <w:b/>
          <w:i/>
          <w:shd w:val="clear" w:color="auto" w:fill="FFFFFF"/>
        </w:rPr>
        <w:t>майданчика</w:t>
      </w:r>
      <w:proofErr w:type="spellEnd"/>
      <w:r w:rsidRPr="002E19E8">
        <w:rPr>
          <w:b/>
          <w:i/>
          <w:shd w:val="clear" w:color="auto" w:fill="FFFFFF"/>
        </w:rPr>
        <w:t>:</w:t>
      </w:r>
      <w:r w:rsidR="00832725">
        <w:rPr>
          <w:b/>
          <w:i/>
          <w:shd w:val="clear" w:color="auto" w:fill="FFFFFF"/>
          <w:lang w:val="uk-UA"/>
        </w:rPr>
        <w:t xml:space="preserve"> </w:t>
      </w:r>
      <w:r w:rsidR="00C74677" w:rsidRPr="00C74677">
        <w:rPr>
          <w:lang w:val="uk-UA"/>
        </w:rPr>
        <w:t>Чернігівська обл.,  м. Чернігів,  вул. Леоніда Пашина, 14</w:t>
      </w:r>
    </w:p>
    <w:p w:rsidR="00485DC7" w:rsidRDefault="002E19E8" w:rsidP="00832725">
      <w:pPr>
        <w:jc w:val="both"/>
        <w:rPr>
          <w:b/>
          <w:i/>
          <w:shd w:val="clear" w:color="auto" w:fill="FFFFFF"/>
          <w:lang w:val="uk-UA"/>
        </w:rPr>
      </w:pPr>
      <w:r w:rsidRPr="002E19E8">
        <w:rPr>
          <w:b/>
          <w:i/>
          <w:shd w:val="clear" w:color="auto" w:fill="FFFFFF"/>
          <w:lang w:val="uk-UA"/>
        </w:rPr>
        <w:t>Відомості про наявність висновку з оцінки впливу на довкілля, в якому визначено</w:t>
      </w:r>
      <w:r w:rsidR="00485DC7">
        <w:rPr>
          <w:b/>
          <w:i/>
          <w:shd w:val="clear" w:color="auto" w:fill="FFFFFF"/>
          <w:lang w:val="uk-UA"/>
        </w:rPr>
        <w:t xml:space="preserve"> </w:t>
      </w:r>
      <w:r w:rsidRPr="002E19E8">
        <w:rPr>
          <w:b/>
          <w:i/>
          <w:shd w:val="clear" w:color="auto" w:fill="FFFFFF"/>
          <w:lang w:val="uk-UA"/>
        </w:rPr>
        <w:t>допустимість провадження планованої ді</w:t>
      </w:r>
      <w:r w:rsidR="00485DC7">
        <w:rPr>
          <w:b/>
          <w:i/>
          <w:shd w:val="clear" w:color="auto" w:fill="FFFFFF"/>
          <w:lang w:val="uk-UA"/>
        </w:rPr>
        <w:t xml:space="preserve">яльності, яка згідно з вимогами </w:t>
      </w:r>
      <w:r w:rsidRPr="002E19E8">
        <w:rPr>
          <w:b/>
          <w:i/>
          <w:shd w:val="clear" w:color="auto" w:fill="FFFFFF"/>
          <w:lang w:val="uk-UA"/>
        </w:rPr>
        <w:t>Закону</w:t>
      </w:r>
      <w:r w:rsidR="00485DC7">
        <w:rPr>
          <w:b/>
          <w:i/>
          <w:shd w:val="clear" w:color="auto" w:fill="FFFFFF"/>
          <w:lang w:val="uk-UA"/>
        </w:rPr>
        <w:t xml:space="preserve"> України </w:t>
      </w:r>
      <w:r w:rsidRPr="002E19E8">
        <w:rPr>
          <w:b/>
          <w:i/>
          <w:shd w:val="clear" w:color="auto" w:fill="FFFFFF"/>
          <w:lang w:val="uk-UA"/>
        </w:rPr>
        <w:t xml:space="preserve">«Про оцінку впливу на довкілля» підлягає оцінці впливу на довкілля: </w:t>
      </w:r>
    </w:p>
    <w:p w:rsidR="00D45D17" w:rsidRDefault="002E19E8" w:rsidP="00832725">
      <w:pPr>
        <w:spacing w:line="276" w:lineRule="auto"/>
        <w:jc w:val="both"/>
        <w:rPr>
          <w:lang w:val="uk-UA"/>
        </w:rPr>
      </w:pPr>
      <w:r w:rsidRPr="00D45D17">
        <w:rPr>
          <w:shd w:val="clear" w:color="auto" w:fill="FFFFFF"/>
          <w:lang w:val="uk-UA"/>
        </w:rPr>
        <w:t>відповідно до</w:t>
      </w:r>
      <w:r w:rsidR="00D45D17">
        <w:rPr>
          <w:shd w:val="clear" w:color="auto" w:fill="FFFFFF"/>
          <w:lang w:val="uk-UA"/>
        </w:rPr>
        <w:t xml:space="preserve"> </w:t>
      </w:r>
      <w:r w:rsidRPr="00D45D17">
        <w:rPr>
          <w:shd w:val="clear" w:color="auto" w:fill="FFFFFF"/>
          <w:lang w:val="uk-UA"/>
        </w:rPr>
        <w:t>Закону України «Про оцінку впливу на довкілля» діяльність підприємства</w:t>
      </w:r>
      <w:bookmarkStart w:id="0" w:name="_Toc34235598"/>
      <w:r w:rsidR="00C74677">
        <w:rPr>
          <w:shd w:val="clear" w:color="auto" w:fill="FFFFFF"/>
          <w:lang w:val="uk-UA"/>
        </w:rPr>
        <w:t xml:space="preserve"> </w:t>
      </w:r>
      <w:r w:rsidR="00C74677" w:rsidRPr="00A501B3">
        <w:rPr>
          <w:sz w:val="20"/>
          <w:szCs w:val="20"/>
          <w:lang w:val="uk-UA"/>
        </w:rPr>
        <w:t xml:space="preserve"> </w:t>
      </w:r>
      <w:r w:rsidR="00C74677" w:rsidRPr="00C74677">
        <w:rPr>
          <w:lang w:val="uk-UA"/>
        </w:rPr>
        <w:t>підлягає оцінці впливу на довкілля</w:t>
      </w:r>
      <w:bookmarkStart w:id="1" w:name="n120"/>
      <w:bookmarkEnd w:id="1"/>
      <w:r w:rsidR="00C74677" w:rsidRPr="00C74677">
        <w:rPr>
          <w:lang w:val="uk-UA"/>
        </w:rPr>
        <w:t xml:space="preserve"> та отримало позитивний Висновок з ОВД № 84-202321610367/1 від 19.07.2023</w:t>
      </w:r>
    </w:p>
    <w:p w:rsidR="00D45D17" w:rsidRPr="00AA011A" w:rsidRDefault="00D45D17" w:rsidP="00832725">
      <w:pPr>
        <w:jc w:val="both"/>
        <w:rPr>
          <w:b/>
          <w:i/>
          <w:lang w:val="uk-UA"/>
        </w:rPr>
      </w:pPr>
      <w:r w:rsidRPr="00AA011A">
        <w:rPr>
          <w:b/>
          <w:i/>
          <w:lang w:val="uk-UA"/>
        </w:rPr>
        <w:t>Перелік та загальний опис виробництв, виробничих процесів, технологічного устаткування</w:t>
      </w:r>
      <w:bookmarkEnd w:id="0"/>
      <w:r w:rsidRPr="00AA011A">
        <w:rPr>
          <w:b/>
          <w:i/>
          <w:lang w:val="uk-UA"/>
        </w:rPr>
        <w:t xml:space="preserve"> об’єкта</w:t>
      </w:r>
    </w:p>
    <w:p w:rsidR="00360976" w:rsidRPr="00C74677" w:rsidRDefault="00C74677" w:rsidP="00832725">
      <w:pPr>
        <w:tabs>
          <w:tab w:val="left" w:pos="1134"/>
        </w:tabs>
        <w:spacing w:line="276" w:lineRule="auto"/>
        <w:ind w:firstLine="567"/>
        <w:jc w:val="both"/>
        <w:rPr>
          <w:bCs/>
          <w:lang w:val="uk-UA" w:eastAsia="ru-RU"/>
        </w:rPr>
      </w:pPr>
      <w:r w:rsidRPr="00C74677">
        <w:rPr>
          <w:lang w:val="uk-UA"/>
        </w:rPr>
        <w:t xml:space="preserve">ТОВ </w:t>
      </w:r>
      <w:r w:rsidRPr="00C74677">
        <w:rPr>
          <w:color w:val="000000"/>
          <w:shd w:val="clear" w:color="auto" w:fill="FFFFFF"/>
          <w:lang w:val="uk-UA"/>
        </w:rPr>
        <w:t xml:space="preserve">«ПАРТЕНС КОМПАНІ» </w:t>
      </w:r>
      <w:r w:rsidRPr="00C74677">
        <w:rPr>
          <w:lang w:val="uk-UA"/>
        </w:rPr>
        <w:t>спеціалізується на наданні в оренду й експлуатації власного чи орендованого нерухомого майна (основний вид діяльності).</w:t>
      </w:r>
    </w:p>
    <w:p w:rsidR="00832725" w:rsidRDefault="00C74677" w:rsidP="00832725">
      <w:pPr>
        <w:spacing w:line="276" w:lineRule="auto"/>
        <w:ind w:right="13" w:firstLine="709"/>
        <w:jc w:val="both"/>
        <w:rPr>
          <w:lang w:val="uk-UA"/>
        </w:rPr>
      </w:pPr>
      <w:bookmarkStart w:id="2" w:name="_Toc29575607"/>
      <w:r w:rsidRPr="00C74677">
        <w:rPr>
          <w:lang w:val="uk-UA"/>
        </w:rPr>
        <w:t xml:space="preserve">Автозаправна станція ТОВ </w:t>
      </w:r>
      <w:r w:rsidRPr="00C74677">
        <w:rPr>
          <w:color w:val="000000"/>
          <w:shd w:val="clear" w:color="auto" w:fill="FFFFFF"/>
          <w:lang w:val="uk-UA"/>
        </w:rPr>
        <w:t xml:space="preserve">«ПАРТЕНС КОМПАНІ» </w:t>
      </w:r>
      <w:r w:rsidRPr="00C74677">
        <w:rPr>
          <w:lang w:val="uk-UA"/>
        </w:rPr>
        <w:t xml:space="preserve">призначена для прийому, зберігання та відпуску </w:t>
      </w:r>
      <w:r w:rsidRPr="00C74677">
        <w:rPr>
          <w:color w:val="000000"/>
          <w:lang w:val="uk-UA"/>
        </w:rPr>
        <w:t>РМП</w:t>
      </w:r>
      <w:r w:rsidRPr="00C74677">
        <w:rPr>
          <w:lang w:val="uk-UA"/>
        </w:rPr>
        <w:t xml:space="preserve"> та СВГ.</w:t>
      </w:r>
      <w:r w:rsidRPr="00C74677">
        <w:rPr>
          <w:color w:val="000000"/>
          <w:lang w:val="uk-UA"/>
        </w:rPr>
        <w:t xml:space="preserve"> Зберігання палива</w:t>
      </w:r>
      <w:r w:rsidRPr="00C74677">
        <w:rPr>
          <w:lang w:val="uk-UA"/>
        </w:rPr>
        <w:t xml:space="preserve"> </w:t>
      </w:r>
      <w:r w:rsidRPr="00C74677">
        <w:rPr>
          <w:color w:val="000000"/>
          <w:lang w:val="uk-UA"/>
        </w:rPr>
        <w:t xml:space="preserve">здійснюється </w:t>
      </w:r>
      <w:r w:rsidRPr="00C74677">
        <w:rPr>
          <w:lang w:val="uk-UA"/>
        </w:rPr>
        <w:t>в підземних резервуарах. Загальна ємність резервуарного парку РМП – 170 м</w:t>
      </w:r>
      <w:r w:rsidRPr="00C74677">
        <w:rPr>
          <w:vertAlign w:val="superscript"/>
          <w:lang w:val="uk-UA"/>
        </w:rPr>
        <w:t>3</w:t>
      </w:r>
      <w:r w:rsidRPr="00C74677">
        <w:rPr>
          <w:lang w:val="uk-UA"/>
        </w:rPr>
        <w:t>, СВГ – 19,95 м</w:t>
      </w:r>
      <w:r w:rsidRPr="00C74677">
        <w:rPr>
          <w:vertAlign w:val="superscript"/>
          <w:lang w:val="uk-UA"/>
        </w:rPr>
        <w:t>3</w:t>
      </w:r>
      <w:r w:rsidRPr="00C74677">
        <w:rPr>
          <w:lang w:val="uk-UA"/>
        </w:rPr>
        <w:t>.</w:t>
      </w:r>
      <w:r>
        <w:rPr>
          <w:lang w:val="uk-UA"/>
        </w:rPr>
        <w:t xml:space="preserve"> </w:t>
      </w:r>
      <w:r w:rsidRPr="008C0C1B">
        <w:rPr>
          <w:lang w:val="uk-UA"/>
        </w:rPr>
        <w:t>Підземний</w:t>
      </w:r>
      <w:r w:rsidRPr="008C0C1B">
        <w:rPr>
          <w:spacing w:val="1"/>
          <w:lang w:val="uk-UA"/>
        </w:rPr>
        <w:t xml:space="preserve"> </w:t>
      </w:r>
      <w:r w:rsidRPr="008C0C1B">
        <w:rPr>
          <w:lang w:val="uk-UA"/>
        </w:rPr>
        <w:t>резервуарний</w:t>
      </w:r>
      <w:r w:rsidRPr="008C0C1B">
        <w:rPr>
          <w:spacing w:val="1"/>
          <w:lang w:val="uk-UA"/>
        </w:rPr>
        <w:t xml:space="preserve"> </w:t>
      </w:r>
      <w:r w:rsidRPr="008C0C1B">
        <w:rPr>
          <w:lang w:val="uk-UA"/>
        </w:rPr>
        <w:t>парк</w:t>
      </w:r>
      <w:r w:rsidRPr="008C0C1B">
        <w:rPr>
          <w:spacing w:val="1"/>
          <w:lang w:val="uk-UA"/>
        </w:rPr>
        <w:t xml:space="preserve"> </w:t>
      </w:r>
      <w:r w:rsidRPr="008C0C1B">
        <w:rPr>
          <w:lang w:val="uk-UA"/>
        </w:rPr>
        <w:t>РМП</w:t>
      </w:r>
      <w:r w:rsidRPr="008C0C1B">
        <w:rPr>
          <w:spacing w:val="1"/>
          <w:lang w:val="uk-UA"/>
        </w:rPr>
        <w:t xml:space="preserve"> </w:t>
      </w:r>
      <w:r w:rsidRPr="008C0C1B">
        <w:rPr>
          <w:lang w:val="uk-UA"/>
        </w:rPr>
        <w:t>складається</w:t>
      </w:r>
      <w:r w:rsidRPr="008C0C1B">
        <w:rPr>
          <w:spacing w:val="1"/>
          <w:lang w:val="uk-UA"/>
        </w:rPr>
        <w:t xml:space="preserve"> </w:t>
      </w:r>
      <w:r w:rsidRPr="008C0C1B">
        <w:rPr>
          <w:lang w:val="uk-UA"/>
        </w:rPr>
        <w:t>із</w:t>
      </w:r>
      <w:r w:rsidRPr="008C0C1B">
        <w:rPr>
          <w:spacing w:val="1"/>
          <w:lang w:val="uk-UA"/>
        </w:rPr>
        <w:t xml:space="preserve"> наступних </w:t>
      </w:r>
      <w:r w:rsidRPr="008C0C1B">
        <w:rPr>
          <w:lang w:val="uk-UA"/>
        </w:rPr>
        <w:t>резервуарів:</w:t>
      </w:r>
      <w:r w:rsidRPr="008C0C1B">
        <w:rPr>
          <w:spacing w:val="1"/>
          <w:lang w:val="uk-UA"/>
        </w:rPr>
        <w:t xml:space="preserve"> </w:t>
      </w:r>
      <w:r>
        <w:rPr>
          <w:spacing w:val="1"/>
          <w:lang w:val="uk-UA"/>
        </w:rPr>
        <w:t xml:space="preserve">для </w:t>
      </w:r>
      <w:r w:rsidRPr="008C0C1B">
        <w:rPr>
          <w:lang w:val="uk-UA"/>
        </w:rPr>
        <w:t>ДП – 50</w:t>
      </w:r>
      <w:r w:rsidRPr="008C0C1B">
        <w:rPr>
          <w:spacing w:val="60"/>
          <w:lang w:val="uk-UA"/>
        </w:rPr>
        <w:t xml:space="preserve"> </w:t>
      </w:r>
      <w:r w:rsidRPr="008C0C1B">
        <w:rPr>
          <w:lang w:val="uk-UA"/>
        </w:rPr>
        <w:t>м</w:t>
      </w:r>
      <w:r w:rsidRPr="008C0C1B">
        <w:rPr>
          <w:vertAlign w:val="superscript"/>
          <w:lang w:val="uk-UA"/>
        </w:rPr>
        <w:t>3</w:t>
      </w:r>
      <w:r w:rsidRPr="008C0C1B">
        <w:rPr>
          <w:lang w:val="uk-UA"/>
        </w:rPr>
        <w:t>;</w:t>
      </w:r>
      <w:r w:rsidRPr="008C0C1B">
        <w:rPr>
          <w:spacing w:val="-57"/>
          <w:lang w:val="uk-UA"/>
        </w:rPr>
        <w:t xml:space="preserve">           </w:t>
      </w:r>
      <w:r w:rsidRPr="008C0C1B">
        <w:rPr>
          <w:lang w:val="uk-UA"/>
        </w:rPr>
        <w:t>для бензину А-92-50 м</w:t>
      </w:r>
      <w:r w:rsidRPr="008C0C1B">
        <w:rPr>
          <w:vertAlign w:val="superscript"/>
          <w:lang w:val="uk-UA"/>
        </w:rPr>
        <w:t>3</w:t>
      </w:r>
      <w:r w:rsidRPr="008C0C1B">
        <w:rPr>
          <w:lang w:val="uk-UA"/>
        </w:rPr>
        <w:t>;</w:t>
      </w:r>
      <w:r w:rsidRPr="008C0C1B">
        <w:rPr>
          <w:spacing w:val="1"/>
          <w:lang w:val="uk-UA"/>
        </w:rPr>
        <w:t xml:space="preserve"> </w:t>
      </w:r>
      <w:r w:rsidRPr="008C0C1B">
        <w:rPr>
          <w:lang w:val="uk-UA"/>
        </w:rPr>
        <w:t>для бензину А-95-10 м</w:t>
      </w:r>
      <w:r w:rsidRPr="008C0C1B">
        <w:rPr>
          <w:vertAlign w:val="superscript"/>
          <w:lang w:val="uk-UA"/>
        </w:rPr>
        <w:t>3</w:t>
      </w:r>
      <w:r w:rsidRPr="008C0C1B">
        <w:rPr>
          <w:lang w:val="uk-UA"/>
        </w:rPr>
        <w:t>; для бензину А-95е - 25 м</w:t>
      </w:r>
      <w:r w:rsidRPr="008C0C1B">
        <w:rPr>
          <w:vertAlign w:val="superscript"/>
          <w:lang w:val="uk-UA"/>
        </w:rPr>
        <w:t>3</w:t>
      </w:r>
      <w:r w:rsidRPr="008C0C1B">
        <w:rPr>
          <w:lang w:val="uk-UA"/>
        </w:rPr>
        <w:t>; для бензину А-95біо- 25 м</w:t>
      </w:r>
      <w:r w:rsidRPr="008C0C1B">
        <w:rPr>
          <w:vertAlign w:val="superscript"/>
          <w:lang w:val="uk-UA"/>
        </w:rPr>
        <w:t>3</w:t>
      </w:r>
      <w:r w:rsidRPr="008C0C1B">
        <w:rPr>
          <w:lang w:val="uk-UA"/>
        </w:rPr>
        <w:t>;</w:t>
      </w:r>
      <w:r w:rsidRPr="008C0C1B">
        <w:rPr>
          <w:spacing w:val="1"/>
          <w:lang w:val="uk-UA"/>
        </w:rPr>
        <w:t xml:space="preserve"> </w:t>
      </w:r>
      <w:r w:rsidRPr="008C0C1B">
        <w:rPr>
          <w:lang w:val="uk-UA"/>
        </w:rPr>
        <w:t xml:space="preserve">для </w:t>
      </w:r>
      <w:proofErr w:type="spellStart"/>
      <w:r w:rsidRPr="008C0C1B">
        <w:rPr>
          <w:lang w:val="uk-UA"/>
        </w:rPr>
        <w:t>ДПе</w:t>
      </w:r>
      <w:proofErr w:type="spellEnd"/>
      <w:r w:rsidRPr="008C0C1B">
        <w:rPr>
          <w:lang w:val="uk-UA"/>
        </w:rPr>
        <w:t>-10 м</w:t>
      </w:r>
      <w:r w:rsidRPr="008C0C1B">
        <w:rPr>
          <w:vertAlign w:val="superscript"/>
          <w:lang w:val="uk-UA"/>
        </w:rPr>
        <w:t>3</w:t>
      </w:r>
      <w:r w:rsidRPr="008C0C1B">
        <w:rPr>
          <w:lang w:val="uk-UA"/>
        </w:rPr>
        <w:t>.</w:t>
      </w:r>
      <w:r w:rsidRPr="008C0C1B">
        <w:rPr>
          <w:spacing w:val="1"/>
          <w:lang w:val="uk-UA"/>
        </w:rPr>
        <w:t xml:space="preserve"> </w:t>
      </w:r>
      <w:r w:rsidRPr="008C0C1B">
        <w:rPr>
          <w:lang w:val="uk-UA"/>
        </w:rPr>
        <w:t>Встановлено</w:t>
      </w:r>
      <w:r w:rsidRPr="008C0C1B">
        <w:rPr>
          <w:spacing w:val="1"/>
          <w:lang w:val="uk-UA"/>
        </w:rPr>
        <w:t xml:space="preserve"> </w:t>
      </w:r>
      <w:r w:rsidRPr="008C0C1B">
        <w:rPr>
          <w:lang w:val="uk-UA"/>
        </w:rPr>
        <w:t>один</w:t>
      </w:r>
      <w:r w:rsidRPr="008C0C1B">
        <w:rPr>
          <w:spacing w:val="1"/>
          <w:lang w:val="uk-UA"/>
        </w:rPr>
        <w:t xml:space="preserve"> </w:t>
      </w:r>
      <w:r w:rsidRPr="008C0C1B">
        <w:rPr>
          <w:lang w:val="uk-UA"/>
        </w:rPr>
        <w:t>аварійний</w:t>
      </w:r>
      <w:r w:rsidRPr="008C0C1B">
        <w:rPr>
          <w:spacing w:val="1"/>
          <w:lang w:val="uk-UA"/>
        </w:rPr>
        <w:t xml:space="preserve"> </w:t>
      </w:r>
      <w:r w:rsidRPr="008C0C1B">
        <w:rPr>
          <w:lang w:val="uk-UA"/>
        </w:rPr>
        <w:t>підземний</w:t>
      </w:r>
      <w:r w:rsidRPr="008C0C1B">
        <w:rPr>
          <w:spacing w:val="1"/>
          <w:lang w:val="uk-UA"/>
        </w:rPr>
        <w:t xml:space="preserve"> </w:t>
      </w:r>
      <w:r w:rsidRPr="008C0C1B">
        <w:rPr>
          <w:lang w:val="uk-UA"/>
        </w:rPr>
        <w:t>резервуар</w:t>
      </w:r>
      <w:r w:rsidRPr="008C0C1B">
        <w:rPr>
          <w:spacing w:val="-1"/>
          <w:lang w:val="uk-UA"/>
        </w:rPr>
        <w:t xml:space="preserve"> </w:t>
      </w:r>
      <w:r w:rsidRPr="008C0C1B">
        <w:rPr>
          <w:lang w:val="uk-UA"/>
        </w:rPr>
        <w:t>ємністю</w:t>
      </w:r>
      <w:r w:rsidRPr="008C0C1B">
        <w:rPr>
          <w:spacing w:val="1"/>
          <w:lang w:val="uk-UA"/>
        </w:rPr>
        <w:t xml:space="preserve"> </w:t>
      </w:r>
      <w:r w:rsidRPr="008C0C1B">
        <w:rPr>
          <w:lang w:val="uk-UA"/>
        </w:rPr>
        <w:t>10 м</w:t>
      </w:r>
      <w:r w:rsidRPr="008C0C1B">
        <w:rPr>
          <w:vertAlign w:val="superscript"/>
          <w:lang w:val="uk-UA"/>
        </w:rPr>
        <w:t>3</w:t>
      </w:r>
      <w:r w:rsidRPr="008C0C1B">
        <w:rPr>
          <w:spacing w:val="-18"/>
          <w:lang w:val="uk-UA"/>
        </w:rPr>
        <w:t xml:space="preserve"> </w:t>
      </w:r>
      <w:r w:rsidRPr="008C0C1B">
        <w:rPr>
          <w:lang w:val="uk-UA"/>
        </w:rPr>
        <w:t>для</w:t>
      </w:r>
      <w:r w:rsidRPr="008C0C1B">
        <w:rPr>
          <w:spacing w:val="-2"/>
          <w:lang w:val="uk-UA"/>
        </w:rPr>
        <w:t xml:space="preserve"> </w:t>
      </w:r>
      <w:r w:rsidRPr="008C0C1B">
        <w:rPr>
          <w:lang w:val="uk-UA"/>
        </w:rPr>
        <w:t>пролитих</w:t>
      </w:r>
      <w:r w:rsidRPr="008C0C1B">
        <w:rPr>
          <w:spacing w:val="-1"/>
          <w:lang w:val="uk-UA"/>
        </w:rPr>
        <w:t xml:space="preserve"> </w:t>
      </w:r>
      <w:r w:rsidRPr="008C0C1B">
        <w:rPr>
          <w:lang w:val="uk-UA"/>
        </w:rPr>
        <w:t xml:space="preserve">н/п. </w:t>
      </w:r>
    </w:p>
    <w:p w:rsidR="00832725" w:rsidRPr="008C0C1B" w:rsidRDefault="00C74677" w:rsidP="00832725">
      <w:pPr>
        <w:spacing w:line="276" w:lineRule="auto"/>
        <w:ind w:right="13" w:firstLine="709"/>
        <w:jc w:val="both"/>
        <w:rPr>
          <w:lang w:val="uk-UA"/>
        </w:rPr>
      </w:pPr>
      <w:r w:rsidRPr="00C74677">
        <w:rPr>
          <w:lang w:val="uk-UA"/>
        </w:rPr>
        <w:t xml:space="preserve"> </w:t>
      </w:r>
      <w:r w:rsidR="00832725" w:rsidRPr="008C0C1B">
        <w:rPr>
          <w:lang w:val="uk-UA"/>
        </w:rPr>
        <w:t>Кількість</w:t>
      </w:r>
      <w:r w:rsidR="00832725" w:rsidRPr="008C0C1B">
        <w:rPr>
          <w:spacing w:val="-3"/>
          <w:lang w:val="uk-UA"/>
        </w:rPr>
        <w:t xml:space="preserve"> </w:t>
      </w:r>
      <w:proofErr w:type="spellStart"/>
      <w:r w:rsidR="00832725" w:rsidRPr="008C0C1B">
        <w:rPr>
          <w:lang w:val="uk-UA"/>
        </w:rPr>
        <w:t>паливороздавальних</w:t>
      </w:r>
      <w:proofErr w:type="spellEnd"/>
      <w:r w:rsidR="00832725" w:rsidRPr="008C0C1B">
        <w:rPr>
          <w:spacing w:val="-2"/>
          <w:lang w:val="uk-UA"/>
        </w:rPr>
        <w:t xml:space="preserve"> </w:t>
      </w:r>
      <w:r w:rsidR="00832725" w:rsidRPr="008C0C1B">
        <w:rPr>
          <w:lang w:val="uk-UA"/>
        </w:rPr>
        <w:t>колонок:</w:t>
      </w:r>
      <w:r w:rsidR="00832725" w:rsidRPr="008C0C1B">
        <w:rPr>
          <w:spacing w:val="1"/>
          <w:lang w:val="uk-UA"/>
        </w:rPr>
        <w:t xml:space="preserve"> </w:t>
      </w:r>
      <w:r w:rsidR="00832725" w:rsidRPr="008C0C1B">
        <w:rPr>
          <w:lang w:val="uk-UA"/>
        </w:rPr>
        <w:t>3</w:t>
      </w:r>
      <w:r w:rsidR="00832725" w:rsidRPr="008C0C1B">
        <w:rPr>
          <w:spacing w:val="-4"/>
          <w:lang w:val="uk-UA"/>
        </w:rPr>
        <w:t xml:space="preserve"> </w:t>
      </w:r>
      <w:r w:rsidR="00832725" w:rsidRPr="008C0C1B">
        <w:rPr>
          <w:lang w:val="uk-UA"/>
        </w:rPr>
        <w:t xml:space="preserve">шт., а саме: </w:t>
      </w:r>
      <w:proofErr w:type="spellStart"/>
      <w:r w:rsidR="00832725" w:rsidRPr="008C0C1B">
        <w:rPr>
          <w:lang w:val="uk-UA"/>
        </w:rPr>
        <w:t>Adast</w:t>
      </w:r>
      <w:proofErr w:type="spellEnd"/>
      <w:r w:rsidR="00832725" w:rsidRPr="008C0C1B">
        <w:rPr>
          <w:lang w:val="uk-UA"/>
        </w:rPr>
        <w:t xml:space="preserve"> V-Line H 4704.080/2/40, </w:t>
      </w:r>
      <w:proofErr w:type="spellStart"/>
      <w:r w:rsidR="00832725" w:rsidRPr="008C0C1B">
        <w:rPr>
          <w:lang w:val="uk-UA"/>
        </w:rPr>
        <w:t>Gilbarco</w:t>
      </w:r>
      <w:proofErr w:type="spellEnd"/>
      <w:r w:rsidR="00832725" w:rsidRPr="008C0C1B">
        <w:rPr>
          <w:lang w:val="uk-UA"/>
        </w:rPr>
        <w:t xml:space="preserve"> SK-700II 4-0-4 COR VK/DK STP, </w:t>
      </w:r>
      <w:proofErr w:type="spellStart"/>
      <w:r w:rsidR="00832725" w:rsidRPr="008C0C1B">
        <w:rPr>
          <w:lang w:val="uk-UA"/>
        </w:rPr>
        <w:t>Gilbarco</w:t>
      </w:r>
      <w:proofErr w:type="spellEnd"/>
      <w:r w:rsidR="00832725" w:rsidRPr="008C0C1B">
        <w:rPr>
          <w:lang w:val="uk-UA"/>
        </w:rPr>
        <w:t xml:space="preserve"> SK700-2 LPG - 2 + 6/6/6 H CR STP.</w:t>
      </w:r>
    </w:p>
    <w:p w:rsidR="00C74677" w:rsidRPr="008C0C1B" w:rsidRDefault="00C74677" w:rsidP="00832725">
      <w:pPr>
        <w:spacing w:line="276" w:lineRule="auto"/>
        <w:ind w:right="13" w:firstLine="709"/>
        <w:jc w:val="both"/>
        <w:rPr>
          <w:lang w:val="uk-UA"/>
        </w:rPr>
      </w:pPr>
      <w:r w:rsidRPr="00C74677">
        <w:rPr>
          <w:lang w:val="uk-UA"/>
        </w:rPr>
        <w:t xml:space="preserve">Здійснюється відпуск чотирьох марок бензину, двох марок дизельного палива та СВГ. Річний об'єм видачі нафтопродуктів становить: бензину - 1,21 тис. т/рік, дизпалива - 1,83 тис. т/рік, СВГ - 0,18 тис. т/рік. </w:t>
      </w:r>
      <w:r w:rsidRPr="008C0C1B">
        <w:rPr>
          <w:lang w:val="uk-UA"/>
        </w:rPr>
        <w:t>Пропускна</w:t>
      </w:r>
      <w:r w:rsidRPr="008C0C1B">
        <w:rPr>
          <w:spacing w:val="-4"/>
          <w:lang w:val="uk-UA"/>
        </w:rPr>
        <w:t xml:space="preserve"> </w:t>
      </w:r>
      <w:r w:rsidRPr="008C0C1B">
        <w:rPr>
          <w:lang w:val="uk-UA"/>
        </w:rPr>
        <w:t>здатність</w:t>
      </w:r>
      <w:r w:rsidRPr="008C0C1B">
        <w:rPr>
          <w:spacing w:val="-3"/>
          <w:lang w:val="uk-UA"/>
        </w:rPr>
        <w:t xml:space="preserve"> </w:t>
      </w:r>
      <w:r w:rsidRPr="008C0C1B">
        <w:rPr>
          <w:lang w:val="uk-UA"/>
        </w:rPr>
        <w:t>РМП</w:t>
      </w:r>
      <w:r w:rsidRPr="008C0C1B">
        <w:rPr>
          <w:spacing w:val="-4"/>
          <w:lang w:val="uk-UA"/>
        </w:rPr>
        <w:t xml:space="preserve"> </w:t>
      </w:r>
      <w:r w:rsidRPr="008C0C1B">
        <w:rPr>
          <w:lang w:val="uk-UA"/>
        </w:rPr>
        <w:t>становить</w:t>
      </w:r>
      <w:r w:rsidRPr="008C0C1B">
        <w:rPr>
          <w:spacing w:val="-1"/>
          <w:lang w:val="uk-UA"/>
        </w:rPr>
        <w:t xml:space="preserve"> </w:t>
      </w:r>
      <w:r w:rsidRPr="008C0C1B">
        <w:rPr>
          <w:lang w:val="uk-UA"/>
        </w:rPr>
        <w:t>500</w:t>
      </w:r>
      <w:r w:rsidRPr="008C0C1B">
        <w:rPr>
          <w:spacing w:val="-7"/>
          <w:lang w:val="uk-UA"/>
        </w:rPr>
        <w:t xml:space="preserve"> </w:t>
      </w:r>
      <w:r w:rsidRPr="008C0C1B">
        <w:rPr>
          <w:lang w:val="uk-UA"/>
        </w:rPr>
        <w:t>авт./добу,</w:t>
      </w:r>
      <w:r w:rsidRPr="008C0C1B">
        <w:rPr>
          <w:spacing w:val="-3"/>
          <w:lang w:val="uk-UA"/>
        </w:rPr>
        <w:t xml:space="preserve"> </w:t>
      </w:r>
      <w:r w:rsidRPr="008C0C1B">
        <w:rPr>
          <w:lang w:val="uk-UA"/>
        </w:rPr>
        <w:t>СВГ</w:t>
      </w:r>
      <w:r w:rsidRPr="008C0C1B">
        <w:rPr>
          <w:spacing w:val="-3"/>
          <w:lang w:val="uk-UA"/>
        </w:rPr>
        <w:t xml:space="preserve"> </w:t>
      </w:r>
      <w:r w:rsidRPr="008C0C1B">
        <w:rPr>
          <w:lang w:val="uk-UA"/>
        </w:rPr>
        <w:t>-</w:t>
      </w:r>
      <w:r w:rsidRPr="008C0C1B">
        <w:rPr>
          <w:spacing w:val="-4"/>
          <w:lang w:val="uk-UA"/>
        </w:rPr>
        <w:t xml:space="preserve"> </w:t>
      </w:r>
      <w:r w:rsidRPr="008C0C1B">
        <w:rPr>
          <w:lang w:val="uk-UA"/>
        </w:rPr>
        <w:t>100</w:t>
      </w:r>
      <w:r w:rsidRPr="008C0C1B">
        <w:rPr>
          <w:spacing w:val="-5"/>
          <w:lang w:val="uk-UA"/>
        </w:rPr>
        <w:t xml:space="preserve"> </w:t>
      </w:r>
      <w:r w:rsidRPr="008C0C1B">
        <w:rPr>
          <w:lang w:val="uk-UA"/>
        </w:rPr>
        <w:t>авт./добу.</w:t>
      </w:r>
    </w:p>
    <w:p w:rsidR="00C74677" w:rsidRPr="00C74677" w:rsidRDefault="00C74677" w:rsidP="00832725">
      <w:pPr>
        <w:pStyle w:val="ad"/>
        <w:numPr>
          <w:ilvl w:val="0"/>
          <w:numId w:val="5"/>
        </w:numPr>
        <w:spacing w:line="276" w:lineRule="auto"/>
        <w:ind w:right="13" w:firstLine="567"/>
        <w:jc w:val="both"/>
        <w:rPr>
          <w:spacing w:val="-6"/>
          <w:lang w:val="uk-UA"/>
        </w:rPr>
      </w:pPr>
      <w:r w:rsidRPr="00C74677">
        <w:rPr>
          <w:lang w:val="uk-UA"/>
        </w:rPr>
        <w:t>Режим роботи на АЗС: кількість робочих днів у році – 365; кількість робочих змін на добу – 3;</w:t>
      </w:r>
      <w:r w:rsidRPr="00C74677">
        <w:rPr>
          <w:spacing w:val="1"/>
          <w:lang w:val="uk-UA"/>
        </w:rPr>
        <w:t xml:space="preserve"> </w:t>
      </w:r>
      <w:r w:rsidRPr="00C74677">
        <w:rPr>
          <w:lang w:val="uk-UA"/>
        </w:rPr>
        <w:t>кількість робочих</w:t>
      </w:r>
      <w:r w:rsidRPr="00C74677">
        <w:rPr>
          <w:spacing w:val="2"/>
          <w:lang w:val="uk-UA"/>
        </w:rPr>
        <w:t xml:space="preserve"> </w:t>
      </w:r>
      <w:r w:rsidRPr="00C74677">
        <w:rPr>
          <w:lang w:val="uk-UA"/>
        </w:rPr>
        <w:t>годин</w:t>
      </w:r>
      <w:r w:rsidRPr="00C74677">
        <w:rPr>
          <w:spacing w:val="3"/>
          <w:lang w:val="uk-UA"/>
        </w:rPr>
        <w:t xml:space="preserve"> </w:t>
      </w:r>
      <w:r w:rsidRPr="00C74677">
        <w:rPr>
          <w:lang w:val="uk-UA"/>
        </w:rPr>
        <w:t>у</w:t>
      </w:r>
      <w:r w:rsidRPr="00C74677">
        <w:rPr>
          <w:spacing w:val="-6"/>
          <w:lang w:val="uk-UA"/>
        </w:rPr>
        <w:t xml:space="preserve"> </w:t>
      </w:r>
      <w:r w:rsidRPr="00C74677">
        <w:rPr>
          <w:lang w:val="uk-UA"/>
        </w:rPr>
        <w:t>зміну</w:t>
      </w:r>
      <w:r w:rsidRPr="00C74677">
        <w:rPr>
          <w:spacing w:val="-3"/>
          <w:lang w:val="uk-UA"/>
        </w:rPr>
        <w:t xml:space="preserve"> </w:t>
      </w:r>
      <w:r w:rsidRPr="00C74677">
        <w:rPr>
          <w:lang w:val="uk-UA"/>
        </w:rPr>
        <w:t>– 8.</w:t>
      </w:r>
      <w:r w:rsidRPr="00C74677">
        <w:rPr>
          <w:spacing w:val="-6"/>
          <w:lang w:val="uk-UA"/>
        </w:rPr>
        <w:t xml:space="preserve"> </w:t>
      </w:r>
    </w:p>
    <w:p w:rsidR="00485DC7" w:rsidRDefault="00485DC7" w:rsidP="00832725">
      <w:pPr>
        <w:pStyle w:val="ad"/>
        <w:numPr>
          <w:ilvl w:val="0"/>
          <w:numId w:val="5"/>
        </w:numPr>
        <w:jc w:val="both"/>
        <w:rPr>
          <w:b/>
          <w:i/>
          <w:lang w:val="uk-UA"/>
        </w:rPr>
      </w:pPr>
      <w:r w:rsidRPr="00485DC7">
        <w:rPr>
          <w:b/>
          <w:i/>
          <w:lang w:val="uk-UA"/>
        </w:rPr>
        <w:t>Відомості щодо виду та обсягів викидів забруднюючих речовин в атмосферне повітря стаціонарними джерелами</w:t>
      </w:r>
    </w:p>
    <w:p w:rsidR="00832725" w:rsidRDefault="000F749D" w:rsidP="00832725">
      <w:pPr>
        <w:pStyle w:val="ad"/>
        <w:spacing w:line="276" w:lineRule="auto"/>
        <w:ind w:left="0" w:firstLine="567"/>
        <w:jc w:val="both"/>
        <w:rPr>
          <w:lang w:val="uk-UA"/>
        </w:rPr>
      </w:pPr>
      <w:r w:rsidRPr="00AA011A">
        <w:rPr>
          <w:lang w:val="uk-UA"/>
        </w:rPr>
        <w:t xml:space="preserve">У відомостях щодо виду та обсягів викидів забруднюючих речовин в атмосферне </w:t>
      </w:r>
      <w:r>
        <w:rPr>
          <w:lang w:val="uk-UA"/>
        </w:rPr>
        <w:t xml:space="preserve"> п</w:t>
      </w:r>
      <w:r w:rsidRPr="00AA011A">
        <w:rPr>
          <w:lang w:val="uk-UA"/>
        </w:rPr>
        <w:t xml:space="preserve">овітря стаціонарними джерелами наводяться дані, які отримані в результаті проведення інвентаризації викидів забруднюючих речовин на об’єкті. </w:t>
      </w:r>
    </w:p>
    <w:p w:rsidR="00C01044" w:rsidRDefault="000F749D" w:rsidP="00832725">
      <w:pPr>
        <w:pStyle w:val="ad"/>
        <w:spacing w:line="276" w:lineRule="auto"/>
        <w:ind w:left="0" w:firstLine="567"/>
        <w:jc w:val="both"/>
        <w:rPr>
          <w:lang w:val="uk-UA"/>
        </w:rPr>
      </w:pPr>
      <w:r w:rsidRPr="00AA011A">
        <w:rPr>
          <w:lang w:val="uk-UA"/>
        </w:rPr>
        <w:t>Таблиці 6.1, 6.4, 6.7, 6.8 Додатка 6 до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 наведено далі.</w:t>
      </w:r>
    </w:p>
    <w:p w:rsidR="00C01044" w:rsidRDefault="00C01044" w:rsidP="000F749D">
      <w:pPr>
        <w:pStyle w:val="ad"/>
        <w:spacing w:line="276" w:lineRule="auto"/>
        <w:ind w:left="0" w:firstLine="567"/>
        <w:jc w:val="both"/>
        <w:rPr>
          <w:b/>
          <w:i/>
          <w:lang w:val="uk-UA"/>
        </w:rPr>
        <w:sectPr w:rsidR="00C01044" w:rsidSect="00AE7576">
          <w:footerReference w:type="even" r:id="rId10"/>
          <w:footerReference w:type="default" r:id="rId11"/>
          <w:footnotePr>
            <w:pos w:val="beneathText"/>
          </w:footnotePr>
          <w:pgSz w:w="11905" w:h="16837"/>
          <w:pgMar w:top="1134" w:right="850" w:bottom="1134" w:left="1701" w:header="1134" w:footer="720" w:gutter="0"/>
          <w:cols w:space="720"/>
          <w:docGrid w:linePitch="360"/>
        </w:sectPr>
      </w:pPr>
    </w:p>
    <w:bookmarkEnd w:id="2"/>
    <w:p w:rsidR="000A3C0F" w:rsidRDefault="00C01044" w:rsidP="00C01044">
      <w:pPr>
        <w:ind w:left="360" w:right="-2"/>
        <w:jc w:val="right"/>
        <w:rPr>
          <w:lang w:val="uk-UA"/>
        </w:rPr>
      </w:pPr>
      <w:r w:rsidRPr="00AA011A">
        <w:rPr>
          <w:rFonts w:eastAsia="Calibri"/>
          <w:color w:val="000000"/>
          <w:szCs w:val="20"/>
          <w:lang w:val="uk-UA" w:eastAsia="en-US"/>
        </w:rPr>
        <w:lastRenderedPageBreak/>
        <w:t>Таблиця 6.1. Відомості щодо виду та обсягів викидів забруднюючих речовин в атмосферне повітря стаціонарними джерелами</w:t>
      </w:r>
    </w:p>
    <w:tbl>
      <w:tblPr>
        <w:tblW w:w="9905" w:type="dxa"/>
        <w:jc w:val="center"/>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1276"/>
        <w:gridCol w:w="3402"/>
        <w:gridCol w:w="1425"/>
        <w:gridCol w:w="1417"/>
        <w:gridCol w:w="1825"/>
      </w:tblGrid>
      <w:tr w:rsidR="00764D0F" w:rsidRPr="00C84258" w:rsidTr="00131E15">
        <w:trPr>
          <w:trHeight w:val="20"/>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4D0F" w:rsidRPr="00C84258" w:rsidRDefault="00764D0F" w:rsidP="0010442D">
            <w:pPr>
              <w:tabs>
                <w:tab w:val="left" w:pos="830"/>
              </w:tabs>
              <w:snapToGrid w:val="0"/>
              <w:jc w:val="center"/>
              <w:rPr>
                <w:bCs/>
                <w:sz w:val="20"/>
                <w:szCs w:val="20"/>
                <w:lang w:val="uk-UA"/>
              </w:rPr>
            </w:pPr>
            <w:r w:rsidRPr="00C84258">
              <w:rPr>
                <w:bCs/>
                <w:sz w:val="20"/>
                <w:szCs w:val="20"/>
                <w:lang w:val="uk-UA"/>
              </w:rPr>
              <w:t>№ з/п</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4D0F" w:rsidRPr="00C84258" w:rsidRDefault="00764D0F" w:rsidP="0010442D">
            <w:pPr>
              <w:tabs>
                <w:tab w:val="left" w:pos="830"/>
              </w:tabs>
              <w:snapToGrid w:val="0"/>
              <w:jc w:val="center"/>
              <w:rPr>
                <w:bCs/>
                <w:sz w:val="20"/>
                <w:szCs w:val="20"/>
                <w:lang w:val="uk-UA"/>
              </w:rPr>
            </w:pPr>
            <w:r w:rsidRPr="00C84258">
              <w:rPr>
                <w:bCs/>
                <w:sz w:val="20"/>
                <w:szCs w:val="20"/>
                <w:lang w:val="uk-UA"/>
              </w:rPr>
              <w:t>Забруднююча речовина</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4D0F" w:rsidRPr="00C84258" w:rsidRDefault="00764D0F" w:rsidP="0010442D">
            <w:pPr>
              <w:snapToGrid w:val="0"/>
              <w:jc w:val="center"/>
              <w:rPr>
                <w:bCs/>
                <w:sz w:val="20"/>
                <w:szCs w:val="20"/>
                <w:lang w:val="uk-UA"/>
              </w:rPr>
            </w:pPr>
            <w:r w:rsidRPr="00C84258">
              <w:rPr>
                <w:bCs/>
                <w:sz w:val="20"/>
                <w:szCs w:val="20"/>
                <w:lang w:val="uk-UA"/>
              </w:rPr>
              <w:t>Фактичний обсяг викидів</w:t>
            </w:r>
          </w:p>
          <w:p w:rsidR="00764D0F" w:rsidRPr="00C84258" w:rsidRDefault="00764D0F" w:rsidP="0010442D">
            <w:pPr>
              <w:snapToGrid w:val="0"/>
              <w:jc w:val="center"/>
              <w:rPr>
                <w:bCs/>
                <w:sz w:val="20"/>
                <w:szCs w:val="20"/>
                <w:lang w:val="uk-UA"/>
              </w:rPr>
            </w:pPr>
            <w:r w:rsidRPr="00C84258">
              <w:rPr>
                <w:bCs/>
                <w:sz w:val="20"/>
                <w:szCs w:val="20"/>
                <w:lang w:val="uk-UA"/>
              </w:rPr>
              <w:t>(т /рік)</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4D0F" w:rsidRPr="00C84258" w:rsidRDefault="00764D0F" w:rsidP="0010442D">
            <w:pPr>
              <w:snapToGrid w:val="0"/>
              <w:jc w:val="center"/>
              <w:rPr>
                <w:bCs/>
                <w:sz w:val="20"/>
                <w:szCs w:val="20"/>
                <w:lang w:val="uk-UA"/>
              </w:rPr>
            </w:pPr>
            <w:r w:rsidRPr="00C84258">
              <w:rPr>
                <w:bCs/>
                <w:sz w:val="20"/>
                <w:szCs w:val="20"/>
                <w:lang w:val="uk-UA"/>
              </w:rPr>
              <w:t>Потенційний обсяг викидів</w:t>
            </w:r>
          </w:p>
          <w:p w:rsidR="00764D0F" w:rsidRPr="00C84258" w:rsidRDefault="00764D0F" w:rsidP="0010442D">
            <w:pPr>
              <w:snapToGrid w:val="0"/>
              <w:jc w:val="center"/>
              <w:rPr>
                <w:bCs/>
                <w:sz w:val="20"/>
                <w:szCs w:val="20"/>
                <w:lang w:val="uk-UA"/>
              </w:rPr>
            </w:pPr>
            <w:r w:rsidRPr="00C84258">
              <w:rPr>
                <w:bCs/>
                <w:sz w:val="20"/>
                <w:szCs w:val="20"/>
                <w:lang w:val="uk-UA"/>
              </w:rPr>
              <w:t>(т/рік)</w:t>
            </w:r>
          </w:p>
        </w:tc>
        <w:tc>
          <w:tcPr>
            <w:tcW w:w="1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64D0F" w:rsidRPr="00C84258" w:rsidRDefault="00764D0F" w:rsidP="0010442D">
            <w:pPr>
              <w:snapToGrid w:val="0"/>
              <w:jc w:val="center"/>
              <w:rPr>
                <w:bCs/>
                <w:sz w:val="20"/>
                <w:szCs w:val="20"/>
                <w:lang w:val="uk-UA"/>
              </w:rPr>
            </w:pPr>
            <w:r w:rsidRPr="00C84258">
              <w:rPr>
                <w:bCs/>
                <w:sz w:val="20"/>
                <w:szCs w:val="20"/>
                <w:lang w:val="uk-UA"/>
              </w:rPr>
              <w:t>Порогові значення потенційних викидів для взяття на державний облік(т/рік)</w:t>
            </w:r>
          </w:p>
        </w:tc>
      </w:tr>
      <w:tr w:rsidR="00764D0F" w:rsidRPr="00C84258" w:rsidTr="00131E15">
        <w:trPr>
          <w:trHeight w:val="20"/>
          <w:jc w:val="center"/>
        </w:trPr>
        <w:tc>
          <w:tcPr>
            <w:tcW w:w="560" w:type="dxa"/>
            <w:vMerge/>
            <w:shd w:val="clear" w:color="auto" w:fill="auto"/>
            <w:vAlign w:val="center"/>
          </w:tcPr>
          <w:p w:rsidR="00764D0F" w:rsidRPr="00C84258" w:rsidRDefault="00764D0F" w:rsidP="0010442D">
            <w:pPr>
              <w:jc w:val="center"/>
              <w:rPr>
                <w:sz w:val="20"/>
                <w:szCs w:val="20"/>
                <w:lang w:val="uk-UA"/>
              </w:rPr>
            </w:pPr>
          </w:p>
        </w:tc>
        <w:tc>
          <w:tcPr>
            <w:tcW w:w="1276" w:type="dxa"/>
            <w:shd w:val="clear" w:color="auto" w:fill="auto"/>
            <w:vAlign w:val="center"/>
          </w:tcPr>
          <w:p w:rsidR="00764D0F" w:rsidRPr="00C84258" w:rsidRDefault="00764D0F" w:rsidP="0010442D">
            <w:pPr>
              <w:tabs>
                <w:tab w:val="left" w:pos="830"/>
              </w:tabs>
              <w:snapToGrid w:val="0"/>
              <w:jc w:val="center"/>
              <w:rPr>
                <w:bCs/>
                <w:sz w:val="20"/>
                <w:szCs w:val="20"/>
                <w:lang w:val="uk-UA"/>
              </w:rPr>
            </w:pPr>
            <w:r w:rsidRPr="00C84258">
              <w:rPr>
                <w:bCs/>
                <w:sz w:val="20"/>
                <w:szCs w:val="20"/>
                <w:lang w:val="uk-UA"/>
              </w:rPr>
              <w:t>Код</w:t>
            </w:r>
          </w:p>
        </w:tc>
        <w:tc>
          <w:tcPr>
            <w:tcW w:w="3402" w:type="dxa"/>
            <w:shd w:val="clear" w:color="auto" w:fill="auto"/>
            <w:vAlign w:val="center"/>
          </w:tcPr>
          <w:p w:rsidR="00764D0F" w:rsidRPr="00C84258" w:rsidRDefault="00764D0F" w:rsidP="0010442D">
            <w:pPr>
              <w:tabs>
                <w:tab w:val="left" w:pos="830"/>
              </w:tabs>
              <w:snapToGrid w:val="0"/>
              <w:jc w:val="center"/>
              <w:rPr>
                <w:bCs/>
                <w:sz w:val="20"/>
                <w:szCs w:val="20"/>
                <w:lang w:val="uk-UA"/>
              </w:rPr>
            </w:pPr>
            <w:r w:rsidRPr="00C84258">
              <w:rPr>
                <w:bCs/>
                <w:sz w:val="20"/>
                <w:szCs w:val="20"/>
                <w:lang w:val="uk-UA"/>
              </w:rPr>
              <w:t>Найменування</w:t>
            </w:r>
          </w:p>
        </w:tc>
        <w:tc>
          <w:tcPr>
            <w:tcW w:w="1425" w:type="dxa"/>
            <w:vMerge/>
            <w:shd w:val="clear" w:color="auto" w:fill="auto"/>
            <w:vAlign w:val="center"/>
          </w:tcPr>
          <w:p w:rsidR="00764D0F" w:rsidRPr="00C84258" w:rsidRDefault="00764D0F" w:rsidP="0010442D">
            <w:pPr>
              <w:jc w:val="center"/>
              <w:rPr>
                <w:sz w:val="20"/>
                <w:szCs w:val="20"/>
                <w:lang w:val="uk-UA"/>
              </w:rPr>
            </w:pPr>
          </w:p>
        </w:tc>
        <w:tc>
          <w:tcPr>
            <w:tcW w:w="1417" w:type="dxa"/>
            <w:vMerge/>
            <w:shd w:val="clear" w:color="auto" w:fill="auto"/>
            <w:vAlign w:val="center"/>
          </w:tcPr>
          <w:p w:rsidR="00764D0F" w:rsidRPr="00C84258" w:rsidRDefault="00764D0F" w:rsidP="0010442D">
            <w:pPr>
              <w:jc w:val="center"/>
              <w:rPr>
                <w:sz w:val="20"/>
                <w:szCs w:val="20"/>
                <w:lang w:val="uk-UA"/>
              </w:rPr>
            </w:pPr>
          </w:p>
        </w:tc>
        <w:tc>
          <w:tcPr>
            <w:tcW w:w="1825" w:type="dxa"/>
            <w:vMerge/>
            <w:shd w:val="clear" w:color="auto" w:fill="auto"/>
            <w:vAlign w:val="center"/>
          </w:tcPr>
          <w:p w:rsidR="00764D0F" w:rsidRPr="00C84258" w:rsidRDefault="00764D0F" w:rsidP="0010442D">
            <w:pPr>
              <w:jc w:val="center"/>
              <w:rPr>
                <w:sz w:val="20"/>
                <w:szCs w:val="20"/>
                <w:lang w:val="uk-UA"/>
              </w:rPr>
            </w:pPr>
          </w:p>
        </w:tc>
      </w:tr>
      <w:tr w:rsidR="00764D0F" w:rsidRPr="00C84258" w:rsidTr="00131E15">
        <w:trPr>
          <w:trHeight w:val="70"/>
          <w:jc w:val="center"/>
        </w:trPr>
        <w:tc>
          <w:tcPr>
            <w:tcW w:w="560" w:type="dxa"/>
            <w:tcBorders>
              <w:bottom w:val="single" w:sz="4" w:space="0" w:color="auto"/>
            </w:tcBorders>
            <w:shd w:val="clear" w:color="auto" w:fill="auto"/>
            <w:vAlign w:val="center"/>
          </w:tcPr>
          <w:p w:rsidR="00764D0F" w:rsidRPr="00C84258" w:rsidRDefault="00764D0F" w:rsidP="0010442D">
            <w:pPr>
              <w:tabs>
                <w:tab w:val="left" w:pos="830"/>
              </w:tabs>
              <w:snapToGrid w:val="0"/>
              <w:jc w:val="center"/>
              <w:rPr>
                <w:bCs/>
                <w:sz w:val="20"/>
                <w:szCs w:val="20"/>
                <w:lang w:val="uk-UA"/>
              </w:rPr>
            </w:pPr>
            <w:r w:rsidRPr="00C84258">
              <w:rPr>
                <w:bCs/>
                <w:sz w:val="20"/>
                <w:szCs w:val="20"/>
                <w:lang w:val="uk-UA"/>
              </w:rPr>
              <w:t>1</w:t>
            </w:r>
          </w:p>
        </w:tc>
        <w:tc>
          <w:tcPr>
            <w:tcW w:w="1276" w:type="dxa"/>
            <w:tcBorders>
              <w:bottom w:val="single" w:sz="4" w:space="0" w:color="auto"/>
            </w:tcBorders>
            <w:shd w:val="clear" w:color="auto" w:fill="auto"/>
            <w:vAlign w:val="center"/>
          </w:tcPr>
          <w:p w:rsidR="00764D0F" w:rsidRPr="00C84258" w:rsidRDefault="00764D0F" w:rsidP="0010442D">
            <w:pPr>
              <w:tabs>
                <w:tab w:val="left" w:pos="830"/>
              </w:tabs>
              <w:snapToGrid w:val="0"/>
              <w:jc w:val="center"/>
              <w:rPr>
                <w:bCs/>
                <w:sz w:val="20"/>
                <w:szCs w:val="20"/>
                <w:lang w:val="uk-UA"/>
              </w:rPr>
            </w:pPr>
            <w:r w:rsidRPr="00C84258">
              <w:rPr>
                <w:bCs/>
                <w:sz w:val="20"/>
                <w:szCs w:val="20"/>
                <w:lang w:val="uk-UA"/>
              </w:rPr>
              <w:t>2</w:t>
            </w:r>
          </w:p>
        </w:tc>
        <w:tc>
          <w:tcPr>
            <w:tcW w:w="3402" w:type="dxa"/>
            <w:tcBorders>
              <w:bottom w:val="single" w:sz="4" w:space="0" w:color="auto"/>
            </w:tcBorders>
            <w:shd w:val="clear" w:color="auto" w:fill="auto"/>
            <w:vAlign w:val="center"/>
          </w:tcPr>
          <w:p w:rsidR="00764D0F" w:rsidRPr="00C84258" w:rsidRDefault="00764D0F" w:rsidP="0010442D">
            <w:pPr>
              <w:tabs>
                <w:tab w:val="left" w:pos="830"/>
              </w:tabs>
              <w:snapToGrid w:val="0"/>
              <w:jc w:val="center"/>
              <w:rPr>
                <w:bCs/>
                <w:sz w:val="20"/>
                <w:szCs w:val="20"/>
                <w:lang w:val="uk-UA"/>
              </w:rPr>
            </w:pPr>
            <w:r w:rsidRPr="00C84258">
              <w:rPr>
                <w:bCs/>
                <w:sz w:val="20"/>
                <w:szCs w:val="20"/>
                <w:lang w:val="uk-UA"/>
              </w:rPr>
              <w:t>3</w:t>
            </w:r>
          </w:p>
        </w:tc>
        <w:tc>
          <w:tcPr>
            <w:tcW w:w="1425" w:type="dxa"/>
            <w:tcBorders>
              <w:bottom w:val="single" w:sz="4" w:space="0" w:color="auto"/>
            </w:tcBorders>
            <w:shd w:val="clear" w:color="auto" w:fill="auto"/>
            <w:vAlign w:val="center"/>
          </w:tcPr>
          <w:p w:rsidR="00764D0F" w:rsidRPr="00C84258" w:rsidRDefault="00764D0F" w:rsidP="0010442D">
            <w:pPr>
              <w:snapToGrid w:val="0"/>
              <w:jc w:val="center"/>
              <w:rPr>
                <w:bCs/>
                <w:sz w:val="20"/>
                <w:szCs w:val="20"/>
                <w:lang w:val="uk-UA"/>
              </w:rPr>
            </w:pPr>
            <w:r w:rsidRPr="00C84258">
              <w:rPr>
                <w:bCs/>
                <w:sz w:val="20"/>
                <w:szCs w:val="20"/>
                <w:lang w:val="uk-UA"/>
              </w:rPr>
              <w:t>4</w:t>
            </w:r>
          </w:p>
        </w:tc>
        <w:tc>
          <w:tcPr>
            <w:tcW w:w="1417" w:type="dxa"/>
            <w:tcBorders>
              <w:bottom w:val="single" w:sz="4" w:space="0" w:color="auto"/>
            </w:tcBorders>
            <w:shd w:val="clear" w:color="auto" w:fill="auto"/>
            <w:vAlign w:val="center"/>
          </w:tcPr>
          <w:p w:rsidR="00764D0F" w:rsidRPr="00C84258" w:rsidRDefault="00764D0F" w:rsidP="0010442D">
            <w:pPr>
              <w:snapToGrid w:val="0"/>
              <w:jc w:val="center"/>
              <w:rPr>
                <w:bCs/>
                <w:sz w:val="20"/>
                <w:szCs w:val="20"/>
                <w:lang w:val="uk-UA"/>
              </w:rPr>
            </w:pPr>
            <w:r w:rsidRPr="00C84258">
              <w:rPr>
                <w:bCs/>
                <w:sz w:val="20"/>
                <w:szCs w:val="20"/>
                <w:lang w:val="uk-UA"/>
              </w:rPr>
              <w:t>5</w:t>
            </w:r>
          </w:p>
        </w:tc>
        <w:tc>
          <w:tcPr>
            <w:tcW w:w="1825" w:type="dxa"/>
            <w:tcBorders>
              <w:bottom w:val="single" w:sz="4" w:space="0" w:color="auto"/>
            </w:tcBorders>
            <w:shd w:val="clear" w:color="auto" w:fill="auto"/>
            <w:vAlign w:val="center"/>
          </w:tcPr>
          <w:p w:rsidR="00764D0F" w:rsidRPr="00C84258" w:rsidRDefault="00764D0F" w:rsidP="0010442D">
            <w:pPr>
              <w:snapToGrid w:val="0"/>
              <w:jc w:val="center"/>
              <w:rPr>
                <w:bCs/>
                <w:sz w:val="20"/>
                <w:szCs w:val="20"/>
                <w:lang w:val="uk-UA"/>
              </w:rPr>
            </w:pPr>
            <w:r w:rsidRPr="00C84258">
              <w:rPr>
                <w:bCs/>
                <w:sz w:val="20"/>
                <w:szCs w:val="20"/>
                <w:lang w:val="uk-UA"/>
              </w:rPr>
              <w:t>6</w:t>
            </w:r>
          </w:p>
        </w:tc>
      </w:tr>
      <w:tr w:rsidR="00471BF2" w:rsidRPr="00C84258" w:rsidTr="00131E15">
        <w:trPr>
          <w:trHeight w:val="20"/>
          <w:jc w:val="center"/>
        </w:trPr>
        <w:tc>
          <w:tcPr>
            <w:tcW w:w="560" w:type="dxa"/>
            <w:shd w:val="clear" w:color="auto" w:fill="FFFFFF"/>
            <w:vAlign w:val="center"/>
          </w:tcPr>
          <w:p w:rsidR="00471BF2" w:rsidRPr="00C84258" w:rsidRDefault="00471BF2" w:rsidP="0010442D">
            <w:pPr>
              <w:tabs>
                <w:tab w:val="left" w:pos="830"/>
              </w:tabs>
              <w:snapToGrid w:val="0"/>
              <w:jc w:val="center"/>
              <w:rPr>
                <w:sz w:val="20"/>
                <w:szCs w:val="20"/>
                <w:lang w:val="uk-UA"/>
              </w:rPr>
            </w:pPr>
            <w:r w:rsidRPr="00C84258">
              <w:rPr>
                <w:sz w:val="20"/>
                <w:szCs w:val="20"/>
                <w:lang w:val="uk-UA"/>
              </w:rPr>
              <w:t>1</w:t>
            </w:r>
          </w:p>
        </w:tc>
        <w:tc>
          <w:tcPr>
            <w:tcW w:w="1276" w:type="dxa"/>
            <w:shd w:val="clear" w:color="auto" w:fill="FFFFFF"/>
            <w:vAlign w:val="center"/>
          </w:tcPr>
          <w:p w:rsidR="00471BF2" w:rsidRPr="00327204" w:rsidRDefault="00471BF2" w:rsidP="00893A87">
            <w:pPr>
              <w:tabs>
                <w:tab w:val="left" w:pos="830"/>
              </w:tabs>
              <w:snapToGrid w:val="0"/>
              <w:jc w:val="center"/>
              <w:rPr>
                <w:sz w:val="20"/>
                <w:szCs w:val="20"/>
                <w:lang w:val="uk-UA"/>
              </w:rPr>
            </w:pPr>
            <w:r>
              <w:rPr>
                <w:sz w:val="20"/>
                <w:szCs w:val="20"/>
                <w:lang w:val="uk-UA"/>
              </w:rPr>
              <w:t>06000</w:t>
            </w:r>
          </w:p>
        </w:tc>
        <w:tc>
          <w:tcPr>
            <w:tcW w:w="3402" w:type="dxa"/>
            <w:shd w:val="clear" w:color="auto" w:fill="FFFFFF"/>
            <w:vAlign w:val="center"/>
          </w:tcPr>
          <w:p w:rsidR="00471BF2" w:rsidRPr="00327204" w:rsidRDefault="00471BF2" w:rsidP="00893A87">
            <w:pPr>
              <w:tabs>
                <w:tab w:val="left" w:pos="830"/>
              </w:tabs>
              <w:snapToGrid w:val="0"/>
              <w:jc w:val="center"/>
              <w:rPr>
                <w:sz w:val="20"/>
                <w:szCs w:val="20"/>
                <w:lang w:val="uk-UA"/>
              </w:rPr>
            </w:pPr>
            <w:r w:rsidRPr="00327204">
              <w:rPr>
                <w:sz w:val="20"/>
                <w:szCs w:val="20"/>
                <w:lang w:val="uk-UA"/>
              </w:rPr>
              <w:t>Оксид вуглецю</w:t>
            </w:r>
          </w:p>
        </w:tc>
        <w:tc>
          <w:tcPr>
            <w:tcW w:w="1425" w:type="dxa"/>
            <w:shd w:val="clear" w:color="auto" w:fill="FFFFFF"/>
            <w:vAlign w:val="center"/>
          </w:tcPr>
          <w:p w:rsidR="00471BF2" w:rsidRPr="00C84258" w:rsidRDefault="00471BF2" w:rsidP="0010442D">
            <w:pPr>
              <w:snapToGrid w:val="0"/>
              <w:jc w:val="center"/>
              <w:rPr>
                <w:sz w:val="20"/>
                <w:szCs w:val="20"/>
                <w:lang w:val="uk-UA"/>
              </w:rPr>
            </w:pPr>
            <w:r w:rsidRPr="00C84258">
              <w:rPr>
                <w:sz w:val="20"/>
                <w:szCs w:val="20"/>
                <w:lang w:val="uk-UA"/>
              </w:rPr>
              <w:t>-</w:t>
            </w:r>
          </w:p>
        </w:tc>
        <w:tc>
          <w:tcPr>
            <w:tcW w:w="1417" w:type="dxa"/>
            <w:shd w:val="clear" w:color="auto" w:fill="FFFFFF"/>
            <w:vAlign w:val="center"/>
          </w:tcPr>
          <w:p w:rsidR="00471BF2" w:rsidRPr="00327204" w:rsidRDefault="00471BF2" w:rsidP="00893A87">
            <w:pPr>
              <w:snapToGrid w:val="0"/>
              <w:jc w:val="center"/>
              <w:rPr>
                <w:sz w:val="20"/>
                <w:szCs w:val="20"/>
                <w:lang w:val="uk-UA"/>
              </w:rPr>
            </w:pPr>
            <w:r>
              <w:rPr>
                <w:sz w:val="20"/>
                <w:szCs w:val="20"/>
                <w:lang w:val="uk-UA"/>
              </w:rPr>
              <w:t>0,0003</w:t>
            </w:r>
          </w:p>
        </w:tc>
        <w:tc>
          <w:tcPr>
            <w:tcW w:w="1825" w:type="dxa"/>
            <w:shd w:val="clear" w:color="auto" w:fill="FFFFFF"/>
            <w:vAlign w:val="center"/>
          </w:tcPr>
          <w:p w:rsidR="00471BF2" w:rsidRPr="00327204" w:rsidRDefault="00471BF2" w:rsidP="00893A87">
            <w:pPr>
              <w:snapToGrid w:val="0"/>
              <w:jc w:val="center"/>
              <w:rPr>
                <w:sz w:val="20"/>
                <w:szCs w:val="20"/>
                <w:lang w:val="uk-UA"/>
              </w:rPr>
            </w:pPr>
            <w:r w:rsidRPr="00327204">
              <w:rPr>
                <w:sz w:val="20"/>
                <w:szCs w:val="20"/>
                <w:lang w:val="uk-UA"/>
              </w:rPr>
              <w:t>1,5</w:t>
            </w:r>
          </w:p>
        </w:tc>
      </w:tr>
      <w:tr w:rsidR="00471BF2" w:rsidRPr="00C84258" w:rsidTr="00131E15">
        <w:trPr>
          <w:trHeight w:val="20"/>
          <w:jc w:val="center"/>
        </w:trPr>
        <w:tc>
          <w:tcPr>
            <w:tcW w:w="560" w:type="dxa"/>
            <w:shd w:val="clear" w:color="auto" w:fill="FFFFFF"/>
            <w:vAlign w:val="center"/>
          </w:tcPr>
          <w:p w:rsidR="00471BF2" w:rsidRPr="00C84258" w:rsidRDefault="00471BF2" w:rsidP="0010442D">
            <w:pPr>
              <w:tabs>
                <w:tab w:val="left" w:pos="830"/>
              </w:tabs>
              <w:snapToGrid w:val="0"/>
              <w:jc w:val="center"/>
              <w:rPr>
                <w:sz w:val="20"/>
                <w:szCs w:val="20"/>
                <w:lang w:val="uk-UA"/>
              </w:rPr>
            </w:pPr>
            <w:r w:rsidRPr="00C84258">
              <w:rPr>
                <w:sz w:val="20"/>
                <w:szCs w:val="20"/>
                <w:lang w:val="uk-UA"/>
              </w:rPr>
              <w:t>2</w:t>
            </w:r>
          </w:p>
        </w:tc>
        <w:tc>
          <w:tcPr>
            <w:tcW w:w="1276" w:type="dxa"/>
            <w:shd w:val="clear" w:color="auto" w:fill="FFFFFF"/>
            <w:vAlign w:val="center"/>
          </w:tcPr>
          <w:p w:rsidR="00471BF2" w:rsidRPr="00327204" w:rsidRDefault="00471BF2" w:rsidP="00893A87">
            <w:pPr>
              <w:tabs>
                <w:tab w:val="left" w:pos="830"/>
              </w:tabs>
              <w:snapToGrid w:val="0"/>
              <w:jc w:val="center"/>
              <w:rPr>
                <w:sz w:val="20"/>
                <w:szCs w:val="20"/>
                <w:lang w:val="uk-UA"/>
              </w:rPr>
            </w:pPr>
            <w:r>
              <w:rPr>
                <w:sz w:val="20"/>
                <w:szCs w:val="20"/>
                <w:lang w:val="uk-UA"/>
              </w:rPr>
              <w:t>04001</w:t>
            </w:r>
          </w:p>
        </w:tc>
        <w:tc>
          <w:tcPr>
            <w:tcW w:w="3402" w:type="dxa"/>
            <w:shd w:val="clear" w:color="auto" w:fill="FFFFFF"/>
            <w:vAlign w:val="center"/>
          </w:tcPr>
          <w:p w:rsidR="00471BF2" w:rsidRPr="00327204" w:rsidRDefault="00471BF2" w:rsidP="00893A87">
            <w:pPr>
              <w:tabs>
                <w:tab w:val="left" w:pos="830"/>
              </w:tabs>
              <w:snapToGrid w:val="0"/>
              <w:jc w:val="center"/>
              <w:rPr>
                <w:sz w:val="20"/>
                <w:szCs w:val="20"/>
                <w:lang w:val="uk-UA"/>
              </w:rPr>
            </w:pPr>
            <w:r w:rsidRPr="00327204">
              <w:rPr>
                <w:sz w:val="20"/>
                <w:szCs w:val="20"/>
                <w:lang w:val="uk-UA"/>
              </w:rPr>
              <w:t xml:space="preserve">Оксиди азоту (у перерахунку на </w:t>
            </w:r>
            <w:proofErr w:type="spellStart"/>
            <w:r w:rsidRPr="00327204">
              <w:rPr>
                <w:sz w:val="20"/>
                <w:szCs w:val="20"/>
                <w:lang w:val="uk-UA"/>
              </w:rPr>
              <w:t>діоксид</w:t>
            </w:r>
            <w:proofErr w:type="spellEnd"/>
            <w:r w:rsidRPr="00327204">
              <w:rPr>
                <w:sz w:val="20"/>
                <w:szCs w:val="20"/>
                <w:lang w:val="uk-UA"/>
              </w:rPr>
              <w:t xml:space="preserve"> азоту [NO+NO</w:t>
            </w:r>
            <w:r w:rsidRPr="00327204">
              <w:rPr>
                <w:sz w:val="20"/>
                <w:szCs w:val="20"/>
                <w:vertAlign w:val="subscript"/>
                <w:lang w:val="uk-UA"/>
              </w:rPr>
              <w:t>2</w:t>
            </w:r>
            <w:r w:rsidRPr="00327204">
              <w:rPr>
                <w:sz w:val="20"/>
                <w:szCs w:val="20"/>
                <w:lang w:val="uk-UA"/>
              </w:rPr>
              <w:t>])</w:t>
            </w:r>
          </w:p>
        </w:tc>
        <w:tc>
          <w:tcPr>
            <w:tcW w:w="1425" w:type="dxa"/>
            <w:shd w:val="clear" w:color="auto" w:fill="FFFFFF"/>
            <w:vAlign w:val="center"/>
          </w:tcPr>
          <w:p w:rsidR="00471BF2" w:rsidRPr="00C84258" w:rsidRDefault="00471BF2" w:rsidP="0010442D">
            <w:pPr>
              <w:snapToGrid w:val="0"/>
              <w:jc w:val="center"/>
              <w:rPr>
                <w:sz w:val="20"/>
                <w:szCs w:val="20"/>
                <w:lang w:val="uk-UA"/>
              </w:rPr>
            </w:pPr>
            <w:r w:rsidRPr="00C84258">
              <w:rPr>
                <w:sz w:val="20"/>
                <w:szCs w:val="20"/>
                <w:lang w:val="uk-UA"/>
              </w:rPr>
              <w:t>-</w:t>
            </w:r>
          </w:p>
        </w:tc>
        <w:tc>
          <w:tcPr>
            <w:tcW w:w="1417" w:type="dxa"/>
            <w:shd w:val="clear" w:color="auto" w:fill="FFFFFF"/>
            <w:vAlign w:val="center"/>
          </w:tcPr>
          <w:p w:rsidR="00471BF2" w:rsidRPr="00327204" w:rsidRDefault="00471BF2" w:rsidP="00893A87">
            <w:pPr>
              <w:snapToGrid w:val="0"/>
              <w:jc w:val="center"/>
              <w:rPr>
                <w:sz w:val="20"/>
                <w:szCs w:val="20"/>
                <w:lang w:val="uk-UA"/>
              </w:rPr>
            </w:pPr>
            <w:r>
              <w:rPr>
                <w:sz w:val="20"/>
                <w:szCs w:val="20"/>
                <w:lang w:val="uk-UA"/>
              </w:rPr>
              <w:t>0,0072</w:t>
            </w:r>
          </w:p>
        </w:tc>
        <w:tc>
          <w:tcPr>
            <w:tcW w:w="1825" w:type="dxa"/>
            <w:shd w:val="clear" w:color="auto" w:fill="FFFFFF"/>
            <w:vAlign w:val="center"/>
          </w:tcPr>
          <w:p w:rsidR="00471BF2" w:rsidRPr="00327204" w:rsidRDefault="00471BF2" w:rsidP="00893A87">
            <w:pPr>
              <w:snapToGrid w:val="0"/>
              <w:jc w:val="center"/>
              <w:rPr>
                <w:sz w:val="20"/>
                <w:szCs w:val="20"/>
                <w:lang w:val="uk-UA"/>
              </w:rPr>
            </w:pPr>
            <w:r w:rsidRPr="00327204">
              <w:rPr>
                <w:sz w:val="20"/>
                <w:szCs w:val="20"/>
                <w:lang w:val="uk-UA"/>
              </w:rPr>
              <w:t>1,0</w:t>
            </w:r>
          </w:p>
        </w:tc>
      </w:tr>
      <w:tr w:rsidR="00471BF2" w:rsidRPr="00C84258" w:rsidTr="00131E15">
        <w:trPr>
          <w:trHeight w:val="20"/>
          <w:jc w:val="center"/>
        </w:trPr>
        <w:tc>
          <w:tcPr>
            <w:tcW w:w="560" w:type="dxa"/>
            <w:shd w:val="clear" w:color="auto" w:fill="FFFFFF"/>
            <w:vAlign w:val="center"/>
          </w:tcPr>
          <w:p w:rsidR="00471BF2" w:rsidRPr="00C84258" w:rsidRDefault="00471BF2" w:rsidP="0010442D">
            <w:pPr>
              <w:tabs>
                <w:tab w:val="left" w:pos="830"/>
              </w:tabs>
              <w:snapToGrid w:val="0"/>
              <w:jc w:val="center"/>
              <w:rPr>
                <w:bCs/>
                <w:sz w:val="20"/>
                <w:szCs w:val="20"/>
                <w:lang w:val="uk-UA"/>
              </w:rPr>
            </w:pPr>
            <w:r w:rsidRPr="00C84258">
              <w:rPr>
                <w:bCs/>
                <w:sz w:val="20"/>
                <w:szCs w:val="20"/>
                <w:lang w:val="uk-UA"/>
              </w:rPr>
              <w:t>3</w:t>
            </w:r>
          </w:p>
        </w:tc>
        <w:tc>
          <w:tcPr>
            <w:tcW w:w="1276" w:type="dxa"/>
            <w:shd w:val="clear" w:color="auto" w:fill="FFFFFF"/>
            <w:vAlign w:val="center"/>
          </w:tcPr>
          <w:p w:rsidR="00471BF2" w:rsidRPr="00327204" w:rsidRDefault="00471BF2" w:rsidP="00893A87">
            <w:pPr>
              <w:jc w:val="center"/>
              <w:rPr>
                <w:sz w:val="20"/>
                <w:szCs w:val="20"/>
                <w:lang w:val="uk-UA" w:eastAsia="ru-RU"/>
              </w:rPr>
            </w:pPr>
            <w:r>
              <w:rPr>
                <w:sz w:val="20"/>
                <w:szCs w:val="20"/>
                <w:lang w:val="uk-UA" w:eastAsia="ru-RU"/>
              </w:rPr>
              <w:t>03000</w:t>
            </w:r>
          </w:p>
          <w:p w:rsidR="00471BF2" w:rsidRPr="00327204" w:rsidRDefault="00471BF2" w:rsidP="00893A87">
            <w:pPr>
              <w:jc w:val="center"/>
              <w:rPr>
                <w:sz w:val="20"/>
                <w:szCs w:val="20"/>
                <w:lang w:val="uk-UA" w:eastAsia="ru-RU"/>
              </w:rPr>
            </w:pPr>
          </w:p>
        </w:tc>
        <w:tc>
          <w:tcPr>
            <w:tcW w:w="3402" w:type="dxa"/>
            <w:shd w:val="clear" w:color="auto" w:fill="FFFFFF"/>
            <w:vAlign w:val="center"/>
          </w:tcPr>
          <w:p w:rsidR="00471BF2" w:rsidRPr="00327204" w:rsidRDefault="00471BF2" w:rsidP="00893A87">
            <w:pPr>
              <w:jc w:val="center"/>
              <w:rPr>
                <w:sz w:val="20"/>
                <w:szCs w:val="20"/>
                <w:lang w:val="uk-UA" w:eastAsia="ru-RU"/>
              </w:rPr>
            </w:pPr>
            <w:r w:rsidRPr="00327204">
              <w:rPr>
                <w:sz w:val="20"/>
                <w:szCs w:val="20"/>
                <w:lang w:val="uk-UA" w:eastAsia="uk-UA"/>
              </w:rPr>
              <w:t>Речовини у вигляді суспендованих твердих частинок недиференційованих за складом</w:t>
            </w:r>
          </w:p>
        </w:tc>
        <w:tc>
          <w:tcPr>
            <w:tcW w:w="1425" w:type="dxa"/>
            <w:shd w:val="clear" w:color="auto" w:fill="FFFFFF"/>
            <w:vAlign w:val="center"/>
          </w:tcPr>
          <w:p w:rsidR="00471BF2" w:rsidRPr="00C84258" w:rsidRDefault="00471BF2" w:rsidP="0010442D">
            <w:pPr>
              <w:snapToGrid w:val="0"/>
              <w:jc w:val="center"/>
              <w:rPr>
                <w:sz w:val="20"/>
                <w:szCs w:val="20"/>
                <w:lang w:val="uk-UA"/>
              </w:rPr>
            </w:pPr>
            <w:r w:rsidRPr="00C84258">
              <w:rPr>
                <w:sz w:val="20"/>
                <w:szCs w:val="20"/>
                <w:lang w:val="uk-UA"/>
              </w:rPr>
              <w:t>-</w:t>
            </w:r>
          </w:p>
        </w:tc>
        <w:tc>
          <w:tcPr>
            <w:tcW w:w="1417" w:type="dxa"/>
            <w:shd w:val="clear" w:color="auto" w:fill="FFFFFF"/>
            <w:vAlign w:val="center"/>
          </w:tcPr>
          <w:p w:rsidR="00471BF2" w:rsidRPr="00327204" w:rsidRDefault="00471BF2" w:rsidP="00893A87">
            <w:pPr>
              <w:snapToGrid w:val="0"/>
              <w:jc w:val="center"/>
              <w:rPr>
                <w:sz w:val="20"/>
                <w:szCs w:val="20"/>
                <w:lang w:val="uk-UA"/>
              </w:rPr>
            </w:pPr>
            <w:r w:rsidRPr="00BB3B0B">
              <w:rPr>
                <w:sz w:val="20"/>
                <w:szCs w:val="20"/>
                <w:lang w:val="uk-UA"/>
              </w:rPr>
              <w:t>0,000017</w:t>
            </w:r>
          </w:p>
        </w:tc>
        <w:tc>
          <w:tcPr>
            <w:tcW w:w="1825" w:type="dxa"/>
            <w:shd w:val="clear" w:color="auto" w:fill="FFFFFF"/>
            <w:vAlign w:val="center"/>
          </w:tcPr>
          <w:p w:rsidR="00471BF2" w:rsidRPr="00327204" w:rsidRDefault="00471BF2" w:rsidP="00893A87">
            <w:pPr>
              <w:snapToGrid w:val="0"/>
              <w:jc w:val="center"/>
              <w:rPr>
                <w:sz w:val="20"/>
                <w:szCs w:val="20"/>
                <w:lang w:val="uk-UA"/>
              </w:rPr>
            </w:pPr>
            <w:r w:rsidRPr="00327204">
              <w:rPr>
                <w:sz w:val="20"/>
                <w:szCs w:val="20"/>
                <w:lang w:val="uk-UA"/>
              </w:rPr>
              <w:t>3,0</w:t>
            </w:r>
          </w:p>
        </w:tc>
      </w:tr>
      <w:tr w:rsidR="00471BF2" w:rsidRPr="00C84258" w:rsidTr="00131E15">
        <w:trPr>
          <w:trHeight w:val="20"/>
          <w:jc w:val="center"/>
        </w:trPr>
        <w:tc>
          <w:tcPr>
            <w:tcW w:w="560" w:type="dxa"/>
            <w:vMerge w:val="restart"/>
            <w:shd w:val="clear" w:color="auto" w:fill="FFFFFF"/>
            <w:vAlign w:val="center"/>
          </w:tcPr>
          <w:p w:rsidR="00471BF2" w:rsidRPr="00C84258" w:rsidRDefault="00471BF2" w:rsidP="0010442D">
            <w:pPr>
              <w:tabs>
                <w:tab w:val="left" w:pos="830"/>
              </w:tabs>
              <w:snapToGrid w:val="0"/>
              <w:jc w:val="center"/>
              <w:rPr>
                <w:bCs/>
                <w:sz w:val="20"/>
                <w:szCs w:val="20"/>
                <w:lang w:val="uk-UA"/>
              </w:rPr>
            </w:pPr>
            <w:r>
              <w:rPr>
                <w:bCs/>
                <w:sz w:val="20"/>
                <w:szCs w:val="20"/>
                <w:lang w:val="uk-UA"/>
              </w:rPr>
              <w:t>4</w:t>
            </w:r>
          </w:p>
        </w:tc>
        <w:tc>
          <w:tcPr>
            <w:tcW w:w="1276" w:type="dxa"/>
            <w:vMerge w:val="restart"/>
            <w:shd w:val="clear" w:color="auto" w:fill="FFFFFF"/>
            <w:vAlign w:val="center"/>
          </w:tcPr>
          <w:p w:rsidR="00471BF2" w:rsidRPr="00225E49" w:rsidRDefault="00471BF2" w:rsidP="00893A87">
            <w:pPr>
              <w:jc w:val="center"/>
              <w:rPr>
                <w:sz w:val="20"/>
                <w:szCs w:val="20"/>
                <w:lang w:val="uk-UA" w:eastAsia="ru-RU"/>
              </w:rPr>
            </w:pPr>
            <w:r w:rsidRPr="00225E49">
              <w:rPr>
                <w:sz w:val="20"/>
                <w:szCs w:val="20"/>
                <w:lang w:val="uk-UA" w:eastAsia="ru-RU"/>
              </w:rPr>
              <w:t>11000</w:t>
            </w:r>
          </w:p>
        </w:tc>
        <w:tc>
          <w:tcPr>
            <w:tcW w:w="3402" w:type="dxa"/>
            <w:shd w:val="clear" w:color="auto" w:fill="FFFFFF"/>
            <w:vAlign w:val="center"/>
          </w:tcPr>
          <w:p w:rsidR="00471BF2" w:rsidRPr="00225E49" w:rsidRDefault="00471BF2" w:rsidP="00893A87">
            <w:pPr>
              <w:jc w:val="center"/>
              <w:rPr>
                <w:sz w:val="20"/>
                <w:szCs w:val="20"/>
                <w:lang w:val="uk-UA" w:eastAsia="ru-RU"/>
              </w:rPr>
            </w:pPr>
            <w:proofErr w:type="spellStart"/>
            <w:r w:rsidRPr="00225E49">
              <w:rPr>
                <w:sz w:val="20"/>
                <w:szCs w:val="20"/>
                <w:lang w:val="uk-UA" w:eastAsia="ru-RU"/>
              </w:rPr>
              <w:t>Неметанові</w:t>
            </w:r>
            <w:proofErr w:type="spellEnd"/>
            <w:r w:rsidRPr="00225E49">
              <w:rPr>
                <w:sz w:val="20"/>
                <w:szCs w:val="20"/>
                <w:lang w:val="uk-UA" w:eastAsia="ru-RU"/>
              </w:rPr>
              <w:t xml:space="preserve"> леткі органічні сполуки (НМЛОС), в т.ч.:</w:t>
            </w:r>
          </w:p>
        </w:tc>
        <w:tc>
          <w:tcPr>
            <w:tcW w:w="1425" w:type="dxa"/>
            <w:shd w:val="clear" w:color="auto" w:fill="FFFFFF"/>
            <w:vAlign w:val="center"/>
          </w:tcPr>
          <w:p w:rsidR="00471BF2" w:rsidRPr="00225E49" w:rsidRDefault="00471BF2" w:rsidP="0010442D">
            <w:pPr>
              <w:snapToGrid w:val="0"/>
              <w:jc w:val="center"/>
              <w:rPr>
                <w:sz w:val="20"/>
                <w:szCs w:val="20"/>
                <w:lang w:val="uk-UA"/>
              </w:rPr>
            </w:pPr>
            <w:r w:rsidRPr="00225E49">
              <w:rPr>
                <w:sz w:val="20"/>
                <w:szCs w:val="20"/>
                <w:lang w:val="uk-UA"/>
              </w:rPr>
              <w:t>-</w:t>
            </w:r>
          </w:p>
        </w:tc>
        <w:tc>
          <w:tcPr>
            <w:tcW w:w="1417" w:type="dxa"/>
            <w:shd w:val="clear" w:color="auto" w:fill="FFFFFF"/>
            <w:vAlign w:val="center"/>
          </w:tcPr>
          <w:p w:rsidR="00471BF2" w:rsidRPr="00225E49" w:rsidRDefault="00471BF2" w:rsidP="00893A87">
            <w:pPr>
              <w:snapToGrid w:val="0"/>
              <w:jc w:val="center"/>
              <w:rPr>
                <w:sz w:val="20"/>
                <w:szCs w:val="20"/>
                <w:lang w:val="uk-UA"/>
              </w:rPr>
            </w:pPr>
            <w:r w:rsidRPr="00225E49">
              <w:rPr>
                <w:sz w:val="20"/>
                <w:szCs w:val="20"/>
                <w:lang w:val="uk-UA"/>
              </w:rPr>
              <w:t>4,03572</w:t>
            </w:r>
          </w:p>
        </w:tc>
        <w:tc>
          <w:tcPr>
            <w:tcW w:w="1825" w:type="dxa"/>
            <w:vMerge w:val="restart"/>
            <w:shd w:val="clear" w:color="auto" w:fill="FFFFFF"/>
            <w:vAlign w:val="center"/>
          </w:tcPr>
          <w:p w:rsidR="00471BF2" w:rsidRPr="00C84258" w:rsidRDefault="00471BF2" w:rsidP="0010442D">
            <w:pPr>
              <w:jc w:val="center"/>
              <w:rPr>
                <w:sz w:val="20"/>
                <w:szCs w:val="20"/>
                <w:lang w:val="uk-UA"/>
              </w:rPr>
            </w:pPr>
            <w:r>
              <w:rPr>
                <w:sz w:val="20"/>
                <w:szCs w:val="20"/>
                <w:lang w:val="uk-UA"/>
              </w:rPr>
              <w:t>1,5</w:t>
            </w:r>
          </w:p>
        </w:tc>
      </w:tr>
      <w:tr w:rsidR="00471BF2" w:rsidRPr="00C84258" w:rsidTr="00131E15">
        <w:trPr>
          <w:trHeight w:val="20"/>
          <w:jc w:val="center"/>
        </w:trPr>
        <w:tc>
          <w:tcPr>
            <w:tcW w:w="560" w:type="dxa"/>
            <w:vMerge/>
            <w:shd w:val="clear" w:color="auto" w:fill="FFFFFF"/>
            <w:vAlign w:val="center"/>
          </w:tcPr>
          <w:p w:rsidR="00471BF2" w:rsidRPr="00C84258" w:rsidRDefault="00471BF2" w:rsidP="0010442D">
            <w:pPr>
              <w:tabs>
                <w:tab w:val="left" w:pos="830"/>
              </w:tabs>
              <w:snapToGrid w:val="0"/>
              <w:jc w:val="center"/>
              <w:rPr>
                <w:bCs/>
                <w:sz w:val="20"/>
                <w:szCs w:val="20"/>
                <w:lang w:val="uk-UA"/>
              </w:rPr>
            </w:pPr>
          </w:p>
        </w:tc>
        <w:tc>
          <w:tcPr>
            <w:tcW w:w="1276" w:type="dxa"/>
            <w:vMerge/>
            <w:shd w:val="clear" w:color="auto" w:fill="FFFFFF"/>
            <w:vAlign w:val="center"/>
          </w:tcPr>
          <w:p w:rsidR="00471BF2" w:rsidRPr="00327204" w:rsidRDefault="00471BF2" w:rsidP="00893A87">
            <w:pPr>
              <w:jc w:val="center"/>
              <w:rPr>
                <w:bCs/>
                <w:i/>
                <w:iCs/>
                <w:sz w:val="20"/>
                <w:szCs w:val="20"/>
                <w:lang w:val="uk-UA" w:eastAsia="ru-RU"/>
              </w:rPr>
            </w:pPr>
          </w:p>
        </w:tc>
        <w:tc>
          <w:tcPr>
            <w:tcW w:w="3402" w:type="dxa"/>
            <w:shd w:val="clear" w:color="auto" w:fill="FFFFFF"/>
            <w:vAlign w:val="center"/>
          </w:tcPr>
          <w:p w:rsidR="00471BF2" w:rsidRPr="00327204" w:rsidRDefault="00471BF2" w:rsidP="00893A87">
            <w:pPr>
              <w:jc w:val="center"/>
              <w:rPr>
                <w:bCs/>
                <w:i/>
                <w:iCs/>
                <w:sz w:val="20"/>
                <w:szCs w:val="20"/>
                <w:lang w:val="uk-UA" w:eastAsia="ru-RU"/>
              </w:rPr>
            </w:pPr>
            <w:r w:rsidRPr="00327204">
              <w:rPr>
                <w:bCs/>
                <w:i/>
                <w:iCs/>
                <w:sz w:val="20"/>
                <w:szCs w:val="20"/>
                <w:lang w:val="uk-UA" w:eastAsia="ru-RU"/>
              </w:rPr>
              <w:t>Вуглеводні насичені С12-С19 (розчинник РПК-26511 і ін.) у перерахунку на сумарний органічний вуглець</w:t>
            </w:r>
          </w:p>
        </w:tc>
        <w:tc>
          <w:tcPr>
            <w:tcW w:w="1425" w:type="dxa"/>
            <w:shd w:val="clear" w:color="auto" w:fill="FFFFFF"/>
            <w:vAlign w:val="center"/>
          </w:tcPr>
          <w:p w:rsidR="00471BF2" w:rsidRPr="00C84258" w:rsidRDefault="00471BF2" w:rsidP="0010442D">
            <w:pPr>
              <w:snapToGrid w:val="0"/>
              <w:jc w:val="center"/>
              <w:rPr>
                <w:bCs/>
                <w:sz w:val="20"/>
                <w:szCs w:val="20"/>
                <w:lang w:val="uk-UA"/>
              </w:rPr>
            </w:pPr>
            <w:r w:rsidRPr="00C84258">
              <w:rPr>
                <w:bCs/>
                <w:sz w:val="20"/>
                <w:szCs w:val="20"/>
                <w:lang w:val="uk-UA"/>
              </w:rPr>
              <w:t>-</w:t>
            </w:r>
          </w:p>
        </w:tc>
        <w:tc>
          <w:tcPr>
            <w:tcW w:w="1417" w:type="dxa"/>
            <w:shd w:val="clear" w:color="auto" w:fill="FFFFFF"/>
            <w:vAlign w:val="center"/>
          </w:tcPr>
          <w:p w:rsidR="00471BF2" w:rsidRPr="00327204" w:rsidRDefault="00471BF2" w:rsidP="00893A87">
            <w:pPr>
              <w:snapToGrid w:val="0"/>
              <w:jc w:val="center"/>
              <w:rPr>
                <w:i/>
                <w:sz w:val="20"/>
                <w:szCs w:val="20"/>
                <w:lang w:val="uk-UA"/>
              </w:rPr>
            </w:pPr>
            <w:r>
              <w:rPr>
                <w:i/>
                <w:sz w:val="20"/>
                <w:szCs w:val="20"/>
                <w:lang w:val="uk-UA"/>
              </w:rPr>
              <w:t>0,0698</w:t>
            </w:r>
          </w:p>
        </w:tc>
        <w:tc>
          <w:tcPr>
            <w:tcW w:w="1825" w:type="dxa"/>
            <w:vMerge/>
            <w:shd w:val="clear" w:color="auto" w:fill="FFFFFF"/>
            <w:vAlign w:val="center"/>
          </w:tcPr>
          <w:p w:rsidR="00471BF2" w:rsidRPr="00C84258" w:rsidRDefault="00471BF2" w:rsidP="0010442D">
            <w:pPr>
              <w:snapToGrid w:val="0"/>
              <w:jc w:val="center"/>
              <w:rPr>
                <w:sz w:val="20"/>
                <w:szCs w:val="20"/>
                <w:lang w:val="uk-UA"/>
              </w:rPr>
            </w:pPr>
          </w:p>
        </w:tc>
      </w:tr>
      <w:tr w:rsidR="00471BF2" w:rsidRPr="00C84258" w:rsidTr="00131E15">
        <w:trPr>
          <w:trHeight w:val="20"/>
          <w:jc w:val="center"/>
        </w:trPr>
        <w:tc>
          <w:tcPr>
            <w:tcW w:w="560" w:type="dxa"/>
            <w:vMerge/>
            <w:shd w:val="clear" w:color="auto" w:fill="FFFFFF"/>
            <w:vAlign w:val="center"/>
          </w:tcPr>
          <w:p w:rsidR="00471BF2" w:rsidRPr="00C84258" w:rsidRDefault="00471BF2" w:rsidP="0010442D">
            <w:pPr>
              <w:tabs>
                <w:tab w:val="left" w:pos="830"/>
              </w:tabs>
              <w:snapToGrid w:val="0"/>
              <w:jc w:val="center"/>
              <w:rPr>
                <w:bCs/>
                <w:sz w:val="20"/>
                <w:szCs w:val="20"/>
                <w:lang w:val="uk-UA"/>
              </w:rPr>
            </w:pPr>
          </w:p>
        </w:tc>
        <w:tc>
          <w:tcPr>
            <w:tcW w:w="1276" w:type="dxa"/>
            <w:vMerge/>
            <w:shd w:val="clear" w:color="auto" w:fill="FFFFFF"/>
            <w:vAlign w:val="center"/>
          </w:tcPr>
          <w:p w:rsidR="00471BF2" w:rsidRPr="00327204" w:rsidRDefault="00471BF2" w:rsidP="00893A87">
            <w:pPr>
              <w:jc w:val="center"/>
              <w:rPr>
                <w:bCs/>
                <w:i/>
                <w:iCs/>
                <w:sz w:val="20"/>
                <w:szCs w:val="20"/>
                <w:lang w:val="uk-UA" w:eastAsia="ru-RU"/>
              </w:rPr>
            </w:pPr>
          </w:p>
        </w:tc>
        <w:tc>
          <w:tcPr>
            <w:tcW w:w="3402" w:type="dxa"/>
            <w:shd w:val="clear" w:color="auto" w:fill="FFFFFF"/>
            <w:vAlign w:val="center"/>
          </w:tcPr>
          <w:p w:rsidR="00471BF2" w:rsidRPr="00327204" w:rsidRDefault="00471BF2" w:rsidP="00893A87">
            <w:pPr>
              <w:jc w:val="center"/>
              <w:rPr>
                <w:bCs/>
                <w:i/>
                <w:iCs/>
                <w:sz w:val="20"/>
                <w:szCs w:val="20"/>
                <w:lang w:val="uk-UA" w:eastAsia="ru-RU"/>
              </w:rPr>
            </w:pPr>
            <w:r w:rsidRPr="00327204">
              <w:rPr>
                <w:bCs/>
                <w:i/>
                <w:iCs/>
                <w:sz w:val="20"/>
                <w:szCs w:val="20"/>
                <w:lang w:val="uk-UA" w:eastAsia="ru-RU"/>
              </w:rPr>
              <w:t xml:space="preserve">Бензин (нафтовий, </w:t>
            </w:r>
            <w:proofErr w:type="spellStart"/>
            <w:r w:rsidRPr="00327204">
              <w:rPr>
                <w:bCs/>
                <w:i/>
                <w:iCs/>
                <w:sz w:val="20"/>
                <w:szCs w:val="20"/>
                <w:lang w:val="uk-UA" w:eastAsia="ru-RU"/>
              </w:rPr>
              <w:t>малосірчистий</w:t>
            </w:r>
            <w:proofErr w:type="spellEnd"/>
            <w:r w:rsidRPr="00327204">
              <w:rPr>
                <w:bCs/>
                <w:i/>
                <w:iCs/>
                <w:sz w:val="20"/>
                <w:szCs w:val="20"/>
                <w:lang w:val="uk-UA" w:eastAsia="ru-RU"/>
              </w:rPr>
              <w:t xml:space="preserve"> - у перерахунку на вуглець)</w:t>
            </w:r>
          </w:p>
        </w:tc>
        <w:tc>
          <w:tcPr>
            <w:tcW w:w="1425" w:type="dxa"/>
            <w:shd w:val="clear" w:color="auto" w:fill="FFFFFF"/>
            <w:vAlign w:val="center"/>
          </w:tcPr>
          <w:p w:rsidR="00471BF2" w:rsidRPr="00C84258" w:rsidRDefault="00471BF2" w:rsidP="0010442D">
            <w:pPr>
              <w:snapToGrid w:val="0"/>
              <w:jc w:val="center"/>
              <w:rPr>
                <w:bCs/>
                <w:sz w:val="20"/>
                <w:szCs w:val="20"/>
                <w:lang w:val="uk-UA"/>
              </w:rPr>
            </w:pPr>
            <w:r w:rsidRPr="00C84258">
              <w:rPr>
                <w:bCs/>
                <w:sz w:val="20"/>
                <w:szCs w:val="20"/>
                <w:lang w:val="uk-UA"/>
              </w:rPr>
              <w:t>-</w:t>
            </w:r>
          </w:p>
        </w:tc>
        <w:tc>
          <w:tcPr>
            <w:tcW w:w="1417" w:type="dxa"/>
            <w:shd w:val="clear" w:color="auto" w:fill="FFFFFF"/>
            <w:vAlign w:val="center"/>
          </w:tcPr>
          <w:p w:rsidR="00471BF2" w:rsidRPr="00327204" w:rsidRDefault="00471BF2" w:rsidP="00893A87">
            <w:pPr>
              <w:snapToGrid w:val="0"/>
              <w:jc w:val="center"/>
              <w:rPr>
                <w:i/>
                <w:sz w:val="20"/>
                <w:szCs w:val="20"/>
                <w:lang w:val="uk-UA"/>
              </w:rPr>
            </w:pPr>
            <w:r>
              <w:rPr>
                <w:i/>
                <w:sz w:val="20"/>
                <w:szCs w:val="20"/>
                <w:lang w:val="uk-UA"/>
              </w:rPr>
              <w:t>2,7176</w:t>
            </w:r>
          </w:p>
        </w:tc>
        <w:tc>
          <w:tcPr>
            <w:tcW w:w="1825" w:type="dxa"/>
            <w:vMerge/>
            <w:shd w:val="clear" w:color="auto" w:fill="FFFFFF"/>
            <w:vAlign w:val="center"/>
          </w:tcPr>
          <w:p w:rsidR="00471BF2" w:rsidRPr="00C84258" w:rsidRDefault="00471BF2" w:rsidP="0010442D">
            <w:pPr>
              <w:snapToGrid w:val="0"/>
              <w:jc w:val="center"/>
              <w:rPr>
                <w:sz w:val="20"/>
                <w:szCs w:val="20"/>
                <w:lang w:val="uk-UA"/>
              </w:rPr>
            </w:pPr>
          </w:p>
        </w:tc>
      </w:tr>
      <w:tr w:rsidR="00471BF2" w:rsidRPr="00C84258" w:rsidTr="00131E15">
        <w:trPr>
          <w:trHeight w:val="20"/>
          <w:jc w:val="center"/>
        </w:trPr>
        <w:tc>
          <w:tcPr>
            <w:tcW w:w="560" w:type="dxa"/>
            <w:vMerge/>
            <w:shd w:val="clear" w:color="auto" w:fill="FFFFFF"/>
            <w:vAlign w:val="center"/>
          </w:tcPr>
          <w:p w:rsidR="00471BF2" w:rsidRPr="00C84258" w:rsidRDefault="00471BF2" w:rsidP="0010442D">
            <w:pPr>
              <w:tabs>
                <w:tab w:val="left" w:pos="830"/>
              </w:tabs>
              <w:snapToGrid w:val="0"/>
              <w:jc w:val="center"/>
              <w:rPr>
                <w:bCs/>
                <w:sz w:val="20"/>
                <w:szCs w:val="20"/>
                <w:lang w:val="uk-UA"/>
              </w:rPr>
            </w:pPr>
          </w:p>
        </w:tc>
        <w:tc>
          <w:tcPr>
            <w:tcW w:w="1276" w:type="dxa"/>
            <w:vMerge/>
            <w:shd w:val="clear" w:color="auto" w:fill="FFFFFF"/>
            <w:vAlign w:val="center"/>
          </w:tcPr>
          <w:p w:rsidR="00471BF2" w:rsidRPr="00327204" w:rsidRDefault="00471BF2" w:rsidP="00893A87">
            <w:pPr>
              <w:jc w:val="center"/>
              <w:rPr>
                <w:i/>
                <w:sz w:val="20"/>
                <w:szCs w:val="20"/>
                <w:lang w:val="uk-UA"/>
              </w:rPr>
            </w:pPr>
          </w:p>
        </w:tc>
        <w:tc>
          <w:tcPr>
            <w:tcW w:w="3402" w:type="dxa"/>
            <w:shd w:val="clear" w:color="auto" w:fill="FFFFFF"/>
            <w:vAlign w:val="center"/>
          </w:tcPr>
          <w:p w:rsidR="00471BF2" w:rsidRPr="00327204" w:rsidRDefault="00471BF2" w:rsidP="00893A87">
            <w:pPr>
              <w:jc w:val="center"/>
              <w:rPr>
                <w:i/>
                <w:sz w:val="20"/>
                <w:szCs w:val="20"/>
                <w:lang w:val="uk-UA"/>
              </w:rPr>
            </w:pPr>
            <w:r w:rsidRPr="00327204">
              <w:rPr>
                <w:i/>
                <w:sz w:val="20"/>
                <w:szCs w:val="20"/>
                <w:lang w:val="uk-UA"/>
              </w:rPr>
              <w:t>Бутан</w:t>
            </w:r>
          </w:p>
        </w:tc>
        <w:tc>
          <w:tcPr>
            <w:tcW w:w="1425" w:type="dxa"/>
            <w:shd w:val="clear" w:color="auto" w:fill="FFFFFF"/>
            <w:vAlign w:val="center"/>
          </w:tcPr>
          <w:p w:rsidR="00471BF2" w:rsidRPr="00C84258" w:rsidRDefault="00471BF2" w:rsidP="0010442D">
            <w:pPr>
              <w:snapToGrid w:val="0"/>
              <w:jc w:val="center"/>
              <w:rPr>
                <w:bCs/>
                <w:sz w:val="20"/>
                <w:szCs w:val="20"/>
                <w:lang w:val="uk-UA"/>
              </w:rPr>
            </w:pPr>
            <w:r w:rsidRPr="00C84258">
              <w:rPr>
                <w:bCs/>
                <w:sz w:val="20"/>
                <w:szCs w:val="20"/>
                <w:lang w:val="uk-UA"/>
              </w:rPr>
              <w:t>-</w:t>
            </w:r>
          </w:p>
        </w:tc>
        <w:tc>
          <w:tcPr>
            <w:tcW w:w="1417" w:type="dxa"/>
            <w:shd w:val="clear" w:color="auto" w:fill="FFFFFF"/>
            <w:vAlign w:val="center"/>
          </w:tcPr>
          <w:p w:rsidR="00471BF2" w:rsidRPr="00327204" w:rsidRDefault="00471BF2" w:rsidP="00893A87">
            <w:pPr>
              <w:snapToGrid w:val="0"/>
              <w:jc w:val="center"/>
              <w:rPr>
                <w:i/>
                <w:sz w:val="20"/>
                <w:szCs w:val="20"/>
                <w:lang w:val="uk-UA"/>
              </w:rPr>
            </w:pPr>
            <w:r>
              <w:rPr>
                <w:i/>
                <w:sz w:val="20"/>
                <w:szCs w:val="20"/>
                <w:lang w:val="uk-UA"/>
              </w:rPr>
              <w:t>0,74887</w:t>
            </w:r>
          </w:p>
        </w:tc>
        <w:tc>
          <w:tcPr>
            <w:tcW w:w="1825" w:type="dxa"/>
            <w:vMerge/>
            <w:shd w:val="clear" w:color="auto" w:fill="FFFFFF"/>
            <w:vAlign w:val="center"/>
          </w:tcPr>
          <w:p w:rsidR="00471BF2" w:rsidRPr="00C84258" w:rsidRDefault="00471BF2" w:rsidP="0010442D">
            <w:pPr>
              <w:snapToGrid w:val="0"/>
              <w:jc w:val="center"/>
              <w:rPr>
                <w:bCs/>
                <w:sz w:val="20"/>
                <w:szCs w:val="20"/>
                <w:lang w:val="uk-UA"/>
              </w:rPr>
            </w:pPr>
          </w:p>
        </w:tc>
      </w:tr>
      <w:tr w:rsidR="00471BF2" w:rsidRPr="00C84258" w:rsidTr="00131E15">
        <w:trPr>
          <w:trHeight w:val="20"/>
          <w:jc w:val="center"/>
        </w:trPr>
        <w:tc>
          <w:tcPr>
            <w:tcW w:w="560" w:type="dxa"/>
            <w:vMerge/>
            <w:shd w:val="clear" w:color="auto" w:fill="FFFFFF"/>
            <w:vAlign w:val="center"/>
          </w:tcPr>
          <w:p w:rsidR="00471BF2" w:rsidRPr="00C84258" w:rsidRDefault="00471BF2" w:rsidP="0010442D">
            <w:pPr>
              <w:tabs>
                <w:tab w:val="left" w:pos="830"/>
              </w:tabs>
              <w:snapToGrid w:val="0"/>
              <w:jc w:val="center"/>
              <w:rPr>
                <w:bCs/>
                <w:sz w:val="20"/>
                <w:szCs w:val="20"/>
                <w:lang w:val="uk-UA"/>
              </w:rPr>
            </w:pPr>
          </w:p>
        </w:tc>
        <w:tc>
          <w:tcPr>
            <w:tcW w:w="1276" w:type="dxa"/>
            <w:vMerge/>
            <w:shd w:val="clear" w:color="auto" w:fill="FFFFFF"/>
            <w:vAlign w:val="center"/>
          </w:tcPr>
          <w:p w:rsidR="00471BF2" w:rsidRPr="00327204" w:rsidRDefault="00471BF2" w:rsidP="00893A87">
            <w:pPr>
              <w:jc w:val="center"/>
              <w:rPr>
                <w:i/>
                <w:sz w:val="20"/>
                <w:szCs w:val="20"/>
                <w:lang w:val="uk-UA"/>
              </w:rPr>
            </w:pPr>
          </w:p>
        </w:tc>
        <w:tc>
          <w:tcPr>
            <w:tcW w:w="3402" w:type="dxa"/>
            <w:shd w:val="clear" w:color="auto" w:fill="FFFFFF"/>
            <w:vAlign w:val="center"/>
          </w:tcPr>
          <w:p w:rsidR="00471BF2" w:rsidRPr="00327204" w:rsidRDefault="00471BF2" w:rsidP="00893A87">
            <w:pPr>
              <w:jc w:val="center"/>
              <w:rPr>
                <w:i/>
                <w:sz w:val="20"/>
                <w:szCs w:val="20"/>
                <w:lang w:val="uk-UA"/>
              </w:rPr>
            </w:pPr>
            <w:r w:rsidRPr="00327204">
              <w:rPr>
                <w:i/>
                <w:sz w:val="20"/>
                <w:szCs w:val="20"/>
                <w:lang w:val="uk-UA"/>
              </w:rPr>
              <w:t>Пропан</w:t>
            </w:r>
          </w:p>
        </w:tc>
        <w:tc>
          <w:tcPr>
            <w:tcW w:w="1425" w:type="dxa"/>
            <w:shd w:val="clear" w:color="auto" w:fill="FFFFFF"/>
            <w:vAlign w:val="center"/>
          </w:tcPr>
          <w:p w:rsidR="00471BF2" w:rsidRPr="00C84258" w:rsidRDefault="00471BF2" w:rsidP="0010442D">
            <w:pPr>
              <w:suppressAutoHyphens w:val="0"/>
              <w:jc w:val="center"/>
              <w:rPr>
                <w:sz w:val="20"/>
                <w:szCs w:val="20"/>
                <w:lang w:val="uk-UA" w:eastAsia="ru-RU"/>
              </w:rPr>
            </w:pPr>
            <w:r w:rsidRPr="00C84258">
              <w:rPr>
                <w:sz w:val="20"/>
                <w:szCs w:val="20"/>
                <w:lang w:val="uk-UA" w:eastAsia="ru-RU"/>
              </w:rPr>
              <w:t>-</w:t>
            </w:r>
          </w:p>
        </w:tc>
        <w:tc>
          <w:tcPr>
            <w:tcW w:w="1417" w:type="dxa"/>
            <w:shd w:val="clear" w:color="auto" w:fill="auto"/>
            <w:vAlign w:val="center"/>
          </w:tcPr>
          <w:p w:rsidR="00471BF2" w:rsidRPr="00327204" w:rsidRDefault="00471BF2" w:rsidP="00893A87">
            <w:pPr>
              <w:snapToGrid w:val="0"/>
              <w:jc w:val="center"/>
              <w:rPr>
                <w:i/>
                <w:sz w:val="20"/>
                <w:szCs w:val="20"/>
                <w:lang w:val="uk-UA"/>
              </w:rPr>
            </w:pPr>
            <w:r>
              <w:rPr>
                <w:i/>
                <w:sz w:val="20"/>
                <w:szCs w:val="20"/>
                <w:lang w:val="uk-UA"/>
              </w:rPr>
              <w:t>0,49945</w:t>
            </w:r>
          </w:p>
        </w:tc>
        <w:tc>
          <w:tcPr>
            <w:tcW w:w="1825" w:type="dxa"/>
            <w:vMerge/>
            <w:shd w:val="clear" w:color="auto" w:fill="FFFFFF"/>
            <w:vAlign w:val="center"/>
          </w:tcPr>
          <w:p w:rsidR="00471BF2" w:rsidRPr="00C84258" w:rsidRDefault="00471BF2" w:rsidP="0010442D">
            <w:pPr>
              <w:suppressAutoHyphens w:val="0"/>
              <w:jc w:val="center"/>
              <w:rPr>
                <w:sz w:val="20"/>
                <w:szCs w:val="20"/>
                <w:lang w:val="en-US" w:eastAsia="ru-RU"/>
              </w:rPr>
            </w:pPr>
          </w:p>
        </w:tc>
      </w:tr>
      <w:tr w:rsidR="00471BF2" w:rsidRPr="00C84258" w:rsidTr="00131E15">
        <w:trPr>
          <w:trHeight w:val="20"/>
          <w:jc w:val="center"/>
        </w:trPr>
        <w:tc>
          <w:tcPr>
            <w:tcW w:w="560" w:type="dxa"/>
            <w:shd w:val="clear" w:color="auto" w:fill="FFFFFF"/>
            <w:vAlign w:val="center"/>
          </w:tcPr>
          <w:p w:rsidR="00471BF2" w:rsidRPr="00C84258" w:rsidRDefault="00471BF2" w:rsidP="0010442D">
            <w:pPr>
              <w:tabs>
                <w:tab w:val="left" w:pos="830"/>
              </w:tabs>
              <w:snapToGrid w:val="0"/>
              <w:jc w:val="center"/>
              <w:rPr>
                <w:bCs/>
                <w:sz w:val="20"/>
                <w:szCs w:val="20"/>
                <w:lang w:val="uk-UA"/>
              </w:rPr>
            </w:pPr>
            <w:r>
              <w:rPr>
                <w:bCs/>
                <w:sz w:val="20"/>
                <w:szCs w:val="20"/>
                <w:lang w:val="uk-UA"/>
              </w:rPr>
              <w:t>5</w:t>
            </w:r>
          </w:p>
        </w:tc>
        <w:tc>
          <w:tcPr>
            <w:tcW w:w="1276" w:type="dxa"/>
            <w:shd w:val="clear" w:color="auto" w:fill="FFFFFF"/>
            <w:vAlign w:val="center"/>
          </w:tcPr>
          <w:p w:rsidR="00471BF2" w:rsidRPr="00327204" w:rsidRDefault="00471BF2" w:rsidP="00893A87">
            <w:pPr>
              <w:jc w:val="center"/>
              <w:rPr>
                <w:sz w:val="20"/>
                <w:szCs w:val="20"/>
                <w:lang w:val="uk-UA"/>
              </w:rPr>
            </w:pPr>
            <w:r>
              <w:rPr>
                <w:sz w:val="20"/>
                <w:szCs w:val="20"/>
                <w:lang w:val="uk-UA"/>
              </w:rPr>
              <w:t>12000</w:t>
            </w:r>
          </w:p>
        </w:tc>
        <w:tc>
          <w:tcPr>
            <w:tcW w:w="3402" w:type="dxa"/>
            <w:shd w:val="clear" w:color="auto" w:fill="FFFFFF"/>
            <w:vAlign w:val="center"/>
          </w:tcPr>
          <w:p w:rsidR="00471BF2" w:rsidRPr="00327204" w:rsidRDefault="00471BF2" w:rsidP="00893A87">
            <w:pPr>
              <w:tabs>
                <w:tab w:val="left" w:pos="830"/>
              </w:tabs>
              <w:snapToGrid w:val="0"/>
              <w:jc w:val="center"/>
              <w:rPr>
                <w:iCs/>
                <w:sz w:val="20"/>
                <w:szCs w:val="20"/>
                <w:lang w:val="uk-UA"/>
              </w:rPr>
            </w:pPr>
            <w:r w:rsidRPr="00327204">
              <w:rPr>
                <w:iCs/>
                <w:sz w:val="20"/>
                <w:szCs w:val="20"/>
                <w:lang w:val="uk-UA"/>
              </w:rPr>
              <w:t>Метан</w:t>
            </w:r>
          </w:p>
        </w:tc>
        <w:tc>
          <w:tcPr>
            <w:tcW w:w="1425" w:type="dxa"/>
            <w:shd w:val="clear" w:color="auto" w:fill="FFFFFF"/>
            <w:vAlign w:val="center"/>
          </w:tcPr>
          <w:p w:rsidR="00471BF2" w:rsidRPr="00C84258" w:rsidRDefault="00471BF2" w:rsidP="0010442D">
            <w:pPr>
              <w:suppressAutoHyphens w:val="0"/>
              <w:jc w:val="center"/>
              <w:rPr>
                <w:sz w:val="20"/>
                <w:szCs w:val="20"/>
                <w:lang w:val="uk-UA" w:eastAsia="ru-RU"/>
              </w:rPr>
            </w:pPr>
            <w:r>
              <w:rPr>
                <w:sz w:val="20"/>
                <w:szCs w:val="20"/>
                <w:lang w:val="uk-UA" w:eastAsia="ru-RU"/>
              </w:rPr>
              <w:t>-</w:t>
            </w:r>
          </w:p>
        </w:tc>
        <w:tc>
          <w:tcPr>
            <w:tcW w:w="1417" w:type="dxa"/>
            <w:shd w:val="clear" w:color="auto" w:fill="auto"/>
            <w:vAlign w:val="center"/>
          </w:tcPr>
          <w:p w:rsidR="00471BF2" w:rsidRPr="00327204" w:rsidRDefault="00471BF2" w:rsidP="00893A87">
            <w:pPr>
              <w:snapToGrid w:val="0"/>
              <w:jc w:val="center"/>
              <w:rPr>
                <w:sz w:val="20"/>
                <w:szCs w:val="20"/>
                <w:lang w:val="uk-UA"/>
              </w:rPr>
            </w:pPr>
            <w:r w:rsidRPr="00BB3B0B">
              <w:rPr>
                <w:sz w:val="20"/>
                <w:szCs w:val="20"/>
                <w:lang w:val="uk-UA"/>
              </w:rPr>
              <w:t>0,000021</w:t>
            </w:r>
          </w:p>
        </w:tc>
        <w:tc>
          <w:tcPr>
            <w:tcW w:w="1825" w:type="dxa"/>
            <w:shd w:val="clear" w:color="auto" w:fill="FFFFFF"/>
            <w:vAlign w:val="center"/>
          </w:tcPr>
          <w:p w:rsidR="00471BF2" w:rsidRPr="00327204" w:rsidRDefault="00471BF2" w:rsidP="00893A87">
            <w:pPr>
              <w:jc w:val="center"/>
              <w:rPr>
                <w:sz w:val="20"/>
                <w:szCs w:val="20"/>
                <w:lang w:val="uk-UA"/>
              </w:rPr>
            </w:pPr>
            <w:r w:rsidRPr="00327204">
              <w:rPr>
                <w:sz w:val="20"/>
                <w:szCs w:val="20"/>
                <w:lang w:val="uk-UA"/>
              </w:rPr>
              <w:t>10,0</w:t>
            </w:r>
          </w:p>
        </w:tc>
      </w:tr>
      <w:tr w:rsidR="00471BF2" w:rsidRPr="00C84258" w:rsidTr="00131E15">
        <w:trPr>
          <w:trHeight w:val="20"/>
          <w:jc w:val="center"/>
        </w:trPr>
        <w:tc>
          <w:tcPr>
            <w:tcW w:w="560" w:type="dxa"/>
            <w:shd w:val="clear" w:color="auto" w:fill="FFFFFF"/>
            <w:vAlign w:val="center"/>
          </w:tcPr>
          <w:p w:rsidR="00471BF2" w:rsidRDefault="00471BF2" w:rsidP="0010442D">
            <w:pPr>
              <w:tabs>
                <w:tab w:val="left" w:pos="830"/>
              </w:tabs>
              <w:snapToGrid w:val="0"/>
              <w:jc w:val="center"/>
              <w:rPr>
                <w:bCs/>
                <w:sz w:val="20"/>
                <w:szCs w:val="20"/>
                <w:lang w:val="uk-UA"/>
              </w:rPr>
            </w:pPr>
            <w:r>
              <w:rPr>
                <w:bCs/>
                <w:sz w:val="20"/>
                <w:szCs w:val="20"/>
                <w:lang w:val="uk-UA"/>
              </w:rPr>
              <w:t>6</w:t>
            </w:r>
          </w:p>
        </w:tc>
        <w:tc>
          <w:tcPr>
            <w:tcW w:w="1276" w:type="dxa"/>
            <w:shd w:val="clear" w:color="auto" w:fill="FFFFFF"/>
            <w:vAlign w:val="center"/>
          </w:tcPr>
          <w:p w:rsidR="00471BF2" w:rsidRPr="00327204" w:rsidRDefault="00471BF2" w:rsidP="00893A87">
            <w:pPr>
              <w:tabs>
                <w:tab w:val="left" w:pos="830"/>
              </w:tabs>
              <w:snapToGrid w:val="0"/>
              <w:jc w:val="center"/>
              <w:rPr>
                <w:bCs/>
                <w:sz w:val="20"/>
                <w:szCs w:val="20"/>
                <w:lang w:val="uk-UA"/>
              </w:rPr>
            </w:pPr>
            <w:r>
              <w:rPr>
                <w:bCs/>
                <w:sz w:val="20"/>
                <w:szCs w:val="20"/>
                <w:lang w:val="uk-UA"/>
              </w:rPr>
              <w:t>07000</w:t>
            </w:r>
          </w:p>
        </w:tc>
        <w:tc>
          <w:tcPr>
            <w:tcW w:w="3402" w:type="dxa"/>
            <w:shd w:val="clear" w:color="auto" w:fill="FFFFFF"/>
            <w:vAlign w:val="center"/>
          </w:tcPr>
          <w:p w:rsidR="00471BF2" w:rsidRPr="00327204" w:rsidRDefault="00471BF2" w:rsidP="00893A87">
            <w:pPr>
              <w:tabs>
                <w:tab w:val="left" w:pos="830"/>
              </w:tabs>
              <w:snapToGrid w:val="0"/>
              <w:jc w:val="center"/>
              <w:rPr>
                <w:bCs/>
                <w:sz w:val="20"/>
                <w:szCs w:val="20"/>
                <w:lang w:val="uk-UA"/>
              </w:rPr>
            </w:pPr>
            <w:r w:rsidRPr="00327204">
              <w:rPr>
                <w:bCs/>
                <w:sz w:val="20"/>
                <w:szCs w:val="20"/>
                <w:lang w:val="uk-UA"/>
              </w:rPr>
              <w:t xml:space="preserve">Вуглецю </w:t>
            </w:r>
            <w:proofErr w:type="spellStart"/>
            <w:r w:rsidRPr="00327204">
              <w:rPr>
                <w:bCs/>
                <w:sz w:val="20"/>
                <w:szCs w:val="20"/>
                <w:lang w:val="uk-UA"/>
              </w:rPr>
              <w:t>діоксид</w:t>
            </w:r>
            <w:proofErr w:type="spellEnd"/>
          </w:p>
        </w:tc>
        <w:tc>
          <w:tcPr>
            <w:tcW w:w="1425" w:type="dxa"/>
            <w:shd w:val="clear" w:color="auto" w:fill="FFFFFF"/>
            <w:vAlign w:val="center"/>
          </w:tcPr>
          <w:p w:rsidR="00471BF2" w:rsidRPr="00C84258" w:rsidRDefault="00471BF2" w:rsidP="0010442D">
            <w:pPr>
              <w:suppressAutoHyphens w:val="0"/>
              <w:jc w:val="center"/>
              <w:rPr>
                <w:sz w:val="20"/>
                <w:szCs w:val="20"/>
                <w:lang w:val="uk-UA" w:eastAsia="ru-RU"/>
              </w:rPr>
            </w:pPr>
            <w:r>
              <w:rPr>
                <w:sz w:val="20"/>
                <w:szCs w:val="20"/>
                <w:lang w:val="uk-UA" w:eastAsia="ru-RU"/>
              </w:rPr>
              <w:t>-</w:t>
            </w:r>
          </w:p>
        </w:tc>
        <w:tc>
          <w:tcPr>
            <w:tcW w:w="1417" w:type="dxa"/>
            <w:shd w:val="clear" w:color="auto" w:fill="auto"/>
            <w:vAlign w:val="center"/>
          </w:tcPr>
          <w:p w:rsidR="00471BF2" w:rsidRPr="00327204" w:rsidRDefault="00471BF2" w:rsidP="00893A87">
            <w:pPr>
              <w:snapToGrid w:val="0"/>
              <w:jc w:val="center"/>
              <w:rPr>
                <w:bCs/>
                <w:sz w:val="20"/>
                <w:szCs w:val="20"/>
                <w:lang w:val="uk-UA"/>
              </w:rPr>
            </w:pPr>
            <w:r w:rsidRPr="00BB3B0B">
              <w:rPr>
                <w:bCs/>
                <w:sz w:val="20"/>
                <w:szCs w:val="20"/>
                <w:lang w:val="uk-UA"/>
              </w:rPr>
              <w:t>0,5255</w:t>
            </w:r>
          </w:p>
        </w:tc>
        <w:tc>
          <w:tcPr>
            <w:tcW w:w="1825" w:type="dxa"/>
            <w:shd w:val="clear" w:color="auto" w:fill="FFFFFF"/>
            <w:vAlign w:val="center"/>
          </w:tcPr>
          <w:p w:rsidR="00471BF2" w:rsidRPr="00327204" w:rsidRDefault="00471BF2" w:rsidP="00893A87">
            <w:pPr>
              <w:snapToGrid w:val="0"/>
              <w:jc w:val="center"/>
              <w:rPr>
                <w:sz w:val="20"/>
                <w:szCs w:val="20"/>
                <w:lang w:val="uk-UA"/>
              </w:rPr>
            </w:pPr>
            <w:r w:rsidRPr="00327204">
              <w:rPr>
                <w:sz w:val="20"/>
                <w:szCs w:val="20"/>
                <w:lang w:val="uk-UA"/>
              </w:rPr>
              <w:t>500,0</w:t>
            </w:r>
          </w:p>
        </w:tc>
      </w:tr>
      <w:tr w:rsidR="00471BF2" w:rsidRPr="00C84258" w:rsidTr="00131E15">
        <w:trPr>
          <w:trHeight w:val="20"/>
          <w:jc w:val="center"/>
        </w:trPr>
        <w:tc>
          <w:tcPr>
            <w:tcW w:w="560" w:type="dxa"/>
            <w:shd w:val="clear" w:color="auto" w:fill="FFFFFF"/>
            <w:vAlign w:val="center"/>
          </w:tcPr>
          <w:p w:rsidR="00471BF2" w:rsidRDefault="00471BF2" w:rsidP="0010442D">
            <w:pPr>
              <w:tabs>
                <w:tab w:val="left" w:pos="830"/>
              </w:tabs>
              <w:snapToGrid w:val="0"/>
              <w:jc w:val="center"/>
              <w:rPr>
                <w:bCs/>
                <w:sz w:val="20"/>
                <w:szCs w:val="20"/>
                <w:lang w:val="uk-UA"/>
              </w:rPr>
            </w:pPr>
            <w:r>
              <w:rPr>
                <w:bCs/>
                <w:sz w:val="20"/>
                <w:szCs w:val="20"/>
                <w:lang w:val="uk-UA"/>
              </w:rPr>
              <w:t>7</w:t>
            </w:r>
          </w:p>
        </w:tc>
        <w:tc>
          <w:tcPr>
            <w:tcW w:w="1276" w:type="dxa"/>
            <w:shd w:val="clear" w:color="auto" w:fill="FFFFFF"/>
            <w:vAlign w:val="center"/>
          </w:tcPr>
          <w:p w:rsidR="00471BF2" w:rsidRPr="00327204" w:rsidRDefault="00471BF2" w:rsidP="00893A87">
            <w:pPr>
              <w:tabs>
                <w:tab w:val="left" w:pos="830"/>
              </w:tabs>
              <w:snapToGrid w:val="0"/>
              <w:jc w:val="center"/>
              <w:rPr>
                <w:bCs/>
                <w:sz w:val="20"/>
                <w:szCs w:val="20"/>
                <w:lang w:val="uk-UA"/>
              </w:rPr>
            </w:pPr>
            <w:r>
              <w:rPr>
                <w:bCs/>
                <w:sz w:val="20"/>
                <w:szCs w:val="20"/>
                <w:lang w:val="uk-UA"/>
              </w:rPr>
              <w:t>04002</w:t>
            </w:r>
          </w:p>
        </w:tc>
        <w:tc>
          <w:tcPr>
            <w:tcW w:w="3402" w:type="dxa"/>
            <w:shd w:val="clear" w:color="auto" w:fill="FFFFFF"/>
            <w:vAlign w:val="center"/>
          </w:tcPr>
          <w:p w:rsidR="00471BF2" w:rsidRPr="00327204" w:rsidRDefault="00471BF2" w:rsidP="00893A87">
            <w:pPr>
              <w:tabs>
                <w:tab w:val="left" w:pos="830"/>
              </w:tabs>
              <w:snapToGrid w:val="0"/>
              <w:jc w:val="center"/>
              <w:rPr>
                <w:bCs/>
                <w:sz w:val="20"/>
                <w:szCs w:val="20"/>
                <w:lang w:val="uk-UA"/>
              </w:rPr>
            </w:pPr>
            <w:r w:rsidRPr="00327204">
              <w:rPr>
                <w:bCs/>
                <w:sz w:val="20"/>
                <w:szCs w:val="20"/>
                <w:lang w:val="uk-UA"/>
              </w:rPr>
              <w:t>Азоту(1) оксид (N2O)</w:t>
            </w:r>
          </w:p>
        </w:tc>
        <w:tc>
          <w:tcPr>
            <w:tcW w:w="1425" w:type="dxa"/>
            <w:shd w:val="clear" w:color="auto" w:fill="FFFFFF"/>
            <w:vAlign w:val="center"/>
          </w:tcPr>
          <w:p w:rsidR="00471BF2" w:rsidRPr="00C84258" w:rsidRDefault="00471BF2" w:rsidP="0010442D">
            <w:pPr>
              <w:suppressAutoHyphens w:val="0"/>
              <w:jc w:val="center"/>
              <w:rPr>
                <w:sz w:val="20"/>
                <w:szCs w:val="20"/>
                <w:lang w:val="uk-UA" w:eastAsia="ru-RU"/>
              </w:rPr>
            </w:pPr>
            <w:r>
              <w:rPr>
                <w:sz w:val="20"/>
                <w:szCs w:val="20"/>
                <w:lang w:val="uk-UA" w:eastAsia="ru-RU"/>
              </w:rPr>
              <w:t>-</w:t>
            </w:r>
          </w:p>
        </w:tc>
        <w:tc>
          <w:tcPr>
            <w:tcW w:w="1417" w:type="dxa"/>
            <w:shd w:val="clear" w:color="auto" w:fill="auto"/>
            <w:vAlign w:val="center"/>
          </w:tcPr>
          <w:p w:rsidR="00471BF2" w:rsidRPr="00327204" w:rsidRDefault="00471BF2" w:rsidP="00893A87">
            <w:pPr>
              <w:snapToGrid w:val="0"/>
              <w:jc w:val="center"/>
              <w:rPr>
                <w:bCs/>
                <w:sz w:val="20"/>
                <w:szCs w:val="20"/>
                <w:lang w:val="uk-UA"/>
              </w:rPr>
            </w:pPr>
            <w:r w:rsidRPr="00BB3B0B">
              <w:rPr>
                <w:bCs/>
                <w:sz w:val="20"/>
                <w:szCs w:val="20"/>
                <w:lang w:val="uk-UA"/>
              </w:rPr>
              <w:t>0,000018</w:t>
            </w:r>
          </w:p>
        </w:tc>
        <w:tc>
          <w:tcPr>
            <w:tcW w:w="1825" w:type="dxa"/>
            <w:shd w:val="clear" w:color="auto" w:fill="FFFFFF"/>
            <w:vAlign w:val="center"/>
          </w:tcPr>
          <w:p w:rsidR="00471BF2" w:rsidRPr="00327204" w:rsidRDefault="00471BF2" w:rsidP="00893A87">
            <w:pPr>
              <w:snapToGrid w:val="0"/>
              <w:jc w:val="center"/>
              <w:rPr>
                <w:sz w:val="20"/>
                <w:szCs w:val="20"/>
                <w:lang w:val="uk-UA"/>
              </w:rPr>
            </w:pPr>
            <w:r w:rsidRPr="00327204">
              <w:rPr>
                <w:sz w:val="20"/>
                <w:szCs w:val="20"/>
                <w:lang w:val="uk-UA"/>
              </w:rPr>
              <w:t>0,1</w:t>
            </w:r>
          </w:p>
        </w:tc>
      </w:tr>
      <w:tr w:rsidR="00471BF2" w:rsidRPr="00C84258" w:rsidTr="00131E15">
        <w:trPr>
          <w:trHeight w:val="20"/>
          <w:jc w:val="center"/>
        </w:trPr>
        <w:tc>
          <w:tcPr>
            <w:tcW w:w="560" w:type="dxa"/>
            <w:shd w:val="clear" w:color="auto" w:fill="FFFFFF"/>
            <w:vAlign w:val="center"/>
          </w:tcPr>
          <w:p w:rsidR="00471BF2" w:rsidRDefault="00471BF2" w:rsidP="0010442D">
            <w:pPr>
              <w:tabs>
                <w:tab w:val="left" w:pos="830"/>
              </w:tabs>
              <w:snapToGrid w:val="0"/>
              <w:jc w:val="center"/>
              <w:rPr>
                <w:bCs/>
                <w:sz w:val="20"/>
                <w:szCs w:val="20"/>
                <w:lang w:val="uk-UA"/>
              </w:rPr>
            </w:pPr>
            <w:r>
              <w:rPr>
                <w:bCs/>
                <w:sz w:val="20"/>
                <w:szCs w:val="20"/>
                <w:lang w:val="uk-UA"/>
              </w:rPr>
              <w:t>8</w:t>
            </w:r>
          </w:p>
        </w:tc>
        <w:tc>
          <w:tcPr>
            <w:tcW w:w="1276" w:type="dxa"/>
            <w:shd w:val="clear" w:color="auto" w:fill="FFFFFF"/>
            <w:vAlign w:val="center"/>
          </w:tcPr>
          <w:p w:rsidR="00471BF2" w:rsidRPr="00327204" w:rsidRDefault="00471BF2" w:rsidP="00893A87">
            <w:pPr>
              <w:jc w:val="center"/>
              <w:rPr>
                <w:sz w:val="20"/>
                <w:szCs w:val="20"/>
                <w:lang w:val="uk-UA" w:eastAsia="ru-RU"/>
              </w:rPr>
            </w:pPr>
            <w:r>
              <w:rPr>
                <w:sz w:val="20"/>
                <w:szCs w:val="20"/>
                <w:lang w:val="uk-UA" w:eastAsia="ru-RU"/>
              </w:rPr>
              <w:t>05001</w:t>
            </w:r>
          </w:p>
        </w:tc>
        <w:tc>
          <w:tcPr>
            <w:tcW w:w="3402" w:type="dxa"/>
            <w:shd w:val="clear" w:color="auto" w:fill="FFFFFF"/>
            <w:vAlign w:val="center"/>
          </w:tcPr>
          <w:p w:rsidR="00471BF2" w:rsidRPr="00327204" w:rsidRDefault="00471BF2" w:rsidP="00893A87">
            <w:pPr>
              <w:jc w:val="center"/>
              <w:rPr>
                <w:sz w:val="20"/>
                <w:szCs w:val="20"/>
                <w:lang w:val="uk-UA" w:eastAsia="ru-RU"/>
              </w:rPr>
            </w:pPr>
            <w:proofErr w:type="spellStart"/>
            <w:r w:rsidRPr="00327204">
              <w:rPr>
                <w:sz w:val="20"/>
                <w:szCs w:val="20"/>
                <w:lang w:val="uk-UA" w:eastAsia="ru-RU"/>
              </w:rPr>
              <w:t>Діоксид</w:t>
            </w:r>
            <w:proofErr w:type="spellEnd"/>
            <w:r w:rsidRPr="00327204">
              <w:rPr>
                <w:sz w:val="20"/>
                <w:szCs w:val="20"/>
                <w:lang w:val="uk-UA" w:eastAsia="ru-RU"/>
              </w:rPr>
              <w:t xml:space="preserve"> сірки</w:t>
            </w:r>
          </w:p>
        </w:tc>
        <w:tc>
          <w:tcPr>
            <w:tcW w:w="1425" w:type="dxa"/>
            <w:shd w:val="clear" w:color="auto" w:fill="FFFFFF"/>
            <w:vAlign w:val="center"/>
          </w:tcPr>
          <w:p w:rsidR="00471BF2" w:rsidRPr="00C84258" w:rsidRDefault="00471BF2" w:rsidP="0010442D">
            <w:pPr>
              <w:suppressAutoHyphens w:val="0"/>
              <w:jc w:val="center"/>
              <w:rPr>
                <w:sz w:val="20"/>
                <w:szCs w:val="20"/>
                <w:lang w:val="uk-UA" w:eastAsia="ru-RU"/>
              </w:rPr>
            </w:pPr>
            <w:r>
              <w:rPr>
                <w:sz w:val="20"/>
                <w:szCs w:val="20"/>
                <w:lang w:val="uk-UA" w:eastAsia="ru-RU"/>
              </w:rPr>
              <w:t>-</w:t>
            </w:r>
          </w:p>
        </w:tc>
        <w:tc>
          <w:tcPr>
            <w:tcW w:w="1417" w:type="dxa"/>
            <w:shd w:val="clear" w:color="auto" w:fill="auto"/>
            <w:vAlign w:val="center"/>
          </w:tcPr>
          <w:p w:rsidR="00471BF2" w:rsidRPr="00327204" w:rsidRDefault="00471BF2" w:rsidP="00893A87">
            <w:pPr>
              <w:snapToGrid w:val="0"/>
              <w:jc w:val="center"/>
              <w:rPr>
                <w:sz w:val="20"/>
                <w:szCs w:val="20"/>
                <w:lang w:val="uk-UA"/>
              </w:rPr>
            </w:pPr>
            <w:r>
              <w:rPr>
                <w:sz w:val="20"/>
                <w:szCs w:val="20"/>
                <w:lang w:val="uk-UA"/>
              </w:rPr>
              <w:t>0,0007</w:t>
            </w:r>
          </w:p>
        </w:tc>
        <w:tc>
          <w:tcPr>
            <w:tcW w:w="1825" w:type="dxa"/>
            <w:shd w:val="clear" w:color="auto" w:fill="FFFFFF"/>
            <w:vAlign w:val="center"/>
          </w:tcPr>
          <w:p w:rsidR="00471BF2" w:rsidRPr="00327204" w:rsidRDefault="00471BF2" w:rsidP="00893A87">
            <w:pPr>
              <w:snapToGrid w:val="0"/>
              <w:jc w:val="center"/>
              <w:rPr>
                <w:bCs/>
                <w:sz w:val="20"/>
                <w:szCs w:val="20"/>
                <w:lang w:val="uk-UA"/>
              </w:rPr>
            </w:pPr>
            <w:r w:rsidRPr="00327204">
              <w:rPr>
                <w:bCs/>
                <w:sz w:val="20"/>
                <w:szCs w:val="20"/>
                <w:lang w:val="uk-UA"/>
              </w:rPr>
              <w:t>1,5</w:t>
            </w:r>
          </w:p>
        </w:tc>
      </w:tr>
      <w:tr w:rsidR="00471BF2" w:rsidRPr="00C84258" w:rsidTr="00131E15">
        <w:trPr>
          <w:trHeight w:val="20"/>
          <w:jc w:val="center"/>
        </w:trPr>
        <w:tc>
          <w:tcPr>
            <w:tcW w:w="5238" w:type="dxa"/>
            <w:gridSpan w:val="3"/>
            <w:tcBorders>
              <w:bottom w:val="single" w:sz="4" w:space="0" w:color="auto"/>
            </w:tcBorders>
            <w:shd w:val="clear" w:color="auto" w:fill="FFFFFF"/>
            <w:vAlign w:val="center"/>
          </w:tcPr>
          <w:p w:rsidR="00471BF2" w:rsidRPr="00C84258" w:rsidRDefault="00471BF2" w:rsidP="0010442D">
            <w:pPr>
              <w:tabs>
                <w:tab w:val="left" w:pos="830"/>
              </w:tabs>
              <w:snapToGrid w:val="0"/>
              <w:jc w:val="center"/>
              <w:rPr>
                <w:b/>
                <w:bCs/>
                <w:sz w:val="20"/>
                <w:szCs w:val="20"/>
                <w:lang w:val="uk-UA"/>
              </w:rPr>
            </w:pPr>
            <w:r w:rsidRPr="00C84258">
              <w:rPr>
                <w:b/>
                <w:bCs/>
                <w:sz w:val="20"/>
                <w:szCs w:val="20"/>
                <w:lang w:val="uk-UA"/>
              </w:rPr>
              <w:t>Усього для підприємства:</w:t>
            </w:r>
          </w:p>
        </w:tc>
        <w:tc>
          <w:tcPr>
            <w:tcW w:w="1425" w:type="dxa"/>
            <w:tcBorders>
              <w:bottom w:val="single" w:sz="4" w:space="0" w:color="auto"/>
            </w:tcBorders>
            <w:shd w:val="clear" w:color="auto" w:fill="FFFFFF"/>
            <w:vAlign w:val="center"/>
          </w:tcPr>
          <w:p w:rsidR="00471BF2" w:rsidRPr="00C84258" w:rsidRDefault="00471BF2" w:rsidP="0010442D">
            <w:pPr>
              <w:snapToGrid w:val="0"/>
              <w:jc w:val="center"/>
              <w:rPr>
                <w:b/>
                <w:bCs/>
                <w:sz w:val="20"/>
                <w:szCs w:val="20"/>
                <w:lang w:val="uk-UA"/>
              </w:rPr>
            </w:pPr>
            <w:r>
              <w:rPr>
                <w:b/>
                <w:bCs/>
                <w:sz w:val="20"/>
                <w:szCs w:val="20"/>
                <w:lang w:val="uk-UA"/>
              </w:rPr>
              <w:t>-</w:t>
            </w:r>
          </w:p>
        </w:tc>
        <w:tc>
          <w:tcPr>
            <w:tcW w:w="1417" w:type="dxa"/>
            <w:tcBorders>
              <w:bottom w:val="single" w:sz="4" w:space="0" w:color="auto"/>
            </w:tcBorders>
            <w:shd w:val="clear" w:color="auto" w:fill="FFFFFF"/>
            <w:vAlign w:val="center"/>
          </w:tcPr>
          <w:p w:rsidR="00471BF2" w:rsidRPr="00C84258" w:rsidRDefault="00471BF2" w:rsidP="0010442D">
            <w:pPr>
              <w:snapToGrid w:val="0"/>
              <w:jc w:val="center"/>
              <w:rPr>
                <w:b/>
                <w:bCs/>
                <w:sz w:val="20"/>
                <w:szCs w:val="20"/>
                <w:lang w:val="uk-UA"/>
              </w:rPr>
            </w:pPr>
            <w:r>
              <w:rPr>
                <w:b/>
                <w:bCs/>
                <w:sz w:val="20"/>
                <w:szCs w:val="20"/>
                <w:lang w:val="uk-UA"/>
              </w:rPr>
              <w:t>4,569476</w:t>
            </w:r>
          </w:p>
        </w:tc>
        <w:tc>
          <w:tcPr>
            <w:tcW w:w="1825" w:type="dxa"/>
            <w:tcBorders>
              <w:bottom w:val="single" w:sz="4" w:space="0" w:color="auto"/>
            </w:tcBorders>
            <w:shd w:val="clear" w:color="auto" w:fill="FFFFFF"/>
            <w:vAlign w:val="center"/>
          </w:tcPr>
          <w:p w:rsidR="00471BF2" w:rsidRPr="00C84258" w:rsidRDefault="00471BF2" w:rsidP="0010442D">
            <w:pPr>
              <w:snapToGrid w:val="0"/>
              <w:jc w:val="center"/>
              <w:rPr>
                <w:bCs/>
                <w:sz w:val="20"/>
                <w:szCs w:val="20"/>
                <w:lang w:val="uk-UA"/>
              </w:rPr>
            </w:pPr>
            <w:r>
              <w:rPr>
                <w:bCs/>
                <w:sz w:val="20"/>
                <w:szCs w:val="20"/>
                <w:lang w:val="uk-UA"/>
              </w:rPr>
              <w:t>-</w:t>
            </w:r>
          </w:p>
        </w:tc>
      </w:tr>
      <w:tr w:rsidR="00471BF2" w:rsidRPr="00C84258" w:rsidTr="00131E15">
        <w:trPr>
          <w:trHeight w:val="20"/>
          <w:jc w:val="center"/>
        </w:trPr>
        <w:tc>
          <w:tcPr>
            <w:tcW w:w="9905" w:type="dxa"/>
            <w:gridSpan w:val="6"/>
            <w:shd w:val="clear" w:color="auto" w:fill="auto"/>
            <w:vAlign w:val="center"/>
          </w:tcPr>
          <w:p w:rsidR="00471BF2" w:rsidRPr="00C84258" w:rsidRDefault="00471BF2" w:rsidP="0010442D">
            <w:pPr>
              <w:snapToGrid w:val="0"/>
              <w:jc w:val="center"/>
              <w:rPr>
                <w:b/>
                <w:bCs/>
                <w:sz w:val="20"/>
                <w:szCs w:val="20"/>
                <w:lang w:val="uk-UA"/>
              </w:rPr>
            </w:pPr>
            <w:r w:rsidRPr="00C84258">
              <w:rPr>
                <w:b/>
                <w:bCs/>
                <w:sz w:val="20"/>
                <w:szCs w:val="20"/>
                <w:lang w:val="uk-UA"/>
              </w:rPr>
              <w:t>Найбільш поширені забруднюючі речовини</w:t>
            </w:r>
          </w:p>
        </w:tc>
      </w:tr>
      <w:tr w:rsidR="00471BF2" w:rsidRPr="00C84258" w:rsidTr="00131E15">
        <w:trPr>
          <w:trHeight w:val="20"/>
          <w:jc w:val="center"/>
        </w:trPr>
        <w:tc>
          <w:tcPr>
            <w:tcW w:w="560" w:type="dxa"/>
            <w:shd w:val="clear" w:color="auto" w:fill="auto"/>
            <w:vAlign w:val="center"/>
          </w:tcPr>
          <w:p w:rsidR="00471BF2" w:rsidRPr="00C84258" w:rsidRDefault="00471BF2" w:rsidP="0010442D">
            <w:pPr>
              <w:tabs>
                <w:tab w:val="left" w:pos="830"/>
              </w:tabs>
              <w:snapToGrid w:val="0"/>
              <w:jc w:val="center"/>
              <w:rPr>
                <w:bCs/>
                <w:sz w:val="20"/>
                <w:szCs w:val="20"/>
                <w:lang w:val="uk-UA"/>
              </w:rPr>
            </w:pPr>
            <w:r w:rsidRPr="00C84258">
              <w:rPr>
                <w:bCs/>
                <w:sz w:val="20"/>
                <w:szCs w:val="20"/>
                <w:lang w:val="uk-UA"/>
              </w:rPr>
              <w:t>1</w:t>
            </w:r>
          </w:p>
        </w:tc>
        <w:tc>
          <w:tcPr>
            <w:tcW w:w="1276" w:type="dxa"/>
            <w:shd w:val="clear" w:color="auto" w:fill="auto"/>
            <w:vAlign w:val="center"/>
          </w:tcPr>
          <w:p w:rsidR="00471BF2" w:rsidRPr="00C84258" w:rsidRDefault="00471BF2" w:rsidP="0010442D">
            <w:pPr>
              <w:tabs>
                <w:tab w:val="left" w:pos="830"/>
              </w:tabs>
              <w:snapToGrid w:val="0"/>
              <w:jc w:val="center"/>
              <w:rPr>
                <w:bCs/>
                <w:sz w:val="20"/>
                <w:szCs w:val="20"/>
                <w:lang w:val="uk-UA"/>
              </w:rPr>
            </w:pPr>
            <w:r w:rsidRPr="00C84258">
              <w:rPr>
                <w:bCs/>
                <w:sz w:val="20"/>
                <w:szCs w:val="20"/>
                <w:lang w:val="uk-UA"/>
              </w:rPr>
              <w:t>2</w:t>
            </w:r>
          </w:p>
        </w:tc>
        <w:tc>
          <w:tcPr>
            <w:tcW w:w="3402" w:type="dxa"/>
            <w:shd w:val="clear" w:color="auto" w:fill="auto"/>
            <w:vAlign w:val="center"/>
          </w:tcPr>
          <w:p w:rsidR="00471BF2" w:rsidRPr="00C84258" w:rsidRDefault="00471BF2" w:rsidP="0010442D">
            <w:pPr>
              <w:tabs>
                <w:tab w:val="left" w:pos="830"/>
              </w:tabs>
              <w:snapToGrid w:val="0"/>
              <w:jc w:val="center"/>
              <w:rPr>
                <w:bCs/>
                <w:sz w:val="20"/>
                <w:szCs w:val="20"/>
                <w:lang w:val="uk-UA"/>
              </w:rPr>
            </w:pPr>
            <w:r w:rsidRPr="00C84258">
              <w:rPr>
                <w:bCs/>
                <w:sz w:val="20"/>
                <w:szCs w:val="20"/>
                <w:lang w:val="uk-UA"/>
              </w:rPr>
              <w:t>3</w:t>
            </w:r>
          </w:p>
        </w:tc>
        <w:tc>
          <w:tcPr>
            <w:tcW w:w="1425" w:type="dxa"/>
            <w:shd w:val="clear" w:color="auto" w:fill="auto"/>
            <w:vAlign w:val="center"/>
          </w:tcPr>
          <w:p w:rsidR="00471BF2" w:rsidRPr="00C84258" w:rsidRDefault="00471BF2" w:rsidP="0010442D">
            <w:pPr>
              <w:snapToGrid w:val="0"/>
              <w:jc w:val="center"/>
              <w:rPr>
                <w:bCs/>
                <w:sz w:val="20"/>
                <w:szCs w:val="20"/>
                <w:lang w:val="uk-UA"/>
              </w:rPr>
            </w:pPr>
            <w:r w:rsidRPr="00C84258">
              <w:rPr>
                <w:bCs/>
                <w:sz w:val="20"/>
                <w:szCs w:val="20"/>
                <w:lang w:val="uk-UA"/>
              </w:rPr>
              <w:t>4</w:t>
            </w:r>
          </w:p>
        </w:tc>
        <w:tc>
          <w:tcPr>
            <w:tcW w:w="1417" w:type="dxa"/>
            <w:shd w:val="clear" w:color="auto" w:fill="auto"/>
            <w:vAlign w:val="center"/>
          </w:tcPr>
          <w:p w:rsidR="00471BF2" w:rsidRPr="00C84258" w:rsidRDefault="00471BF2" w:rsidP="0010442D">
            <w:pPr>
              <w:snapToGrid w:val="0"/>
              <w:jc w:val="center"/>
              <w:rPr>
                <w:bCs/>
                <w:sz w:val="20"/>
                <w:szCs w:val="20"/>
                <w:lang w:val="uk-UA"/>
              </w:rPr>
            </w:pPr>
            <w:r w:rsidRPr="00C84258">
              <w:rPr>
                <w:bCs/>
                <w:sz w:val="20"/>
                <w:szCs w:val="20"/>
                <w:lang w:val="uk-UA"/>
              </w:rPr>
              <w:t>5</w:t>
            </w:r>
          </w:p>
        </w:tc>
        <w:tc>
          <w:tcPr>
            <w:tcW w:w="1825" w:type="dxa"/>
            <w:shd w:val="clear" w:color="auto" w:fill="auto"/>
            <w:vAlign w:val="center"/>
          </w:tcPr>
          <w:p w:rsidR="00471BF2" w:rsidRPr="00C84258" w:rsidRDefault="00471BF2" w:rsidP="0010442D">
            <w:pPr>
              <w:snapToGrid w:val="0"/>
              <w:jc w:val="center"/>
              <w:rPr>
                <w:bCs/>
                <w:sz w:val="20"/>
                <w:szCs w:val="20"/>
                <w:lang w:val="uk-UA"/>
              </w:rPr>
            </w:pPr>
            <w:r w:rsidRPr="00C84258">
              <w:rPr>
                <w:bCs/>
                <w:sz w:val="20"/>
                <w:szCs w:val="20"/>
                <w:lang w:val="uk-UA"/>
              </w:rPr>
              <w:t>6</w:t>
            </w:r>
          </w:p>
        </w:tc>
      </w:tr>
      <w:tr w:rsidR="00774E9A" w:rsidRPr="00C84258" w:rsidTr="00131E15">
        <w:trPr>
          <w:trHeight w:val="20"/>
          <w:jc w:val="center"/>
        </w:trPr>
        <w:tc>
          <w:tcPr>
            <w:tcW w:w="560" w:type="dxa"/>
            <w:vAlign w:val="center"/>
          </w:tcPr>
          <w:p w:rsidR="00774E9A" w:rsidRPr="00C84258" w:rsidRDefault="00774E9A" w:rsidP="0010442D">
            <w:pPr>
              <w:tabs>
                <w:tab w:val="left" w:pos="830"/>
              </w:tabs>
              <w:snapToGrid w:val="0"/>
              <w:jc w:val="center"/>
              <w:rPr>
                <w:sz w:val="20"/>
                <w:szCs w:val="20"/>
                <w:lang w:val="uk-UA"/>
              </w:rPr>
            </w:pPr>
            <w:r w:rsidRPr="00C84258">
              <w:rPr>
                <w:sz w:val="20"/>
                <w:szCs w:val="20"/>
                <w:lang w:val="uk-UA"/>
              </w:rPr>
              <w:t>1</w:t>
            </w:r>
          </w:p>
        </w:tc>
        <w:tc>
          <w:tcPr>
            <w:tcW w:w="1276" w:type="dxa"/>
            <w:vAlign w:val="center"/>
          </w:tcPr>
          <w:p w:rsidR="00774E9A" w:rsidRPr="00C84258" w:rsidRDefault="00774E9A" w:rsidP="0010442D">
            <w:pPr>
              <w:tabs>
                <w:tab w:val="left" w:pos="830"/>
              </w:tabs>
              <w:snapToGrid w:val="0"/>
              <w:jc w:val="center"/>
              <w:rPr>
                <w:sz w:val="20"/>
                <w:szCs w:val="20"/>
                <w:lang w:val="uk-UA"/>
              </w:rPr>
            </w:pPr>
            <w:r w:rsidRPr="00C84258">
              <w:rPr>
                <w:sz w:val="20"/>
                <w:szCs w:val="20"/>
                <w:lang w:val="uk-UA"/>
              </w:rPr>
              <w:t>06000</w:t>
            </w:r>
          </w:p>
        </w:tc>
        <w:tc>
          <w:tcPr>
            <w:tcW w:w="3402" w:type="dxa"/>
            <w:vAlign w:val="center"/>
          </w:tcPr>
          <w:p w:rsidR="00774E9A" w:rsidRPr="00C84258" w:rsidRDefault="00774E9A" w:rsidP="0010442D">
            <w:pPr>
              <w:tabs>
                <w:tab w:val="left" w:pos="830"/>
              </w:tabs>
              <w:snapToGrid w:val="0"/>
              <w:jc w:val="center"/>
              <w:rPr>
                <w:sz w:val="20"/>
                <w:szCs w:val="20"/>
                <w:lang w:val="uk-UA"/>
              </w:rPr>
            </w:pPr>
            <w:r w:rsidRPr="00C84258">
              <w:rPr>
                <w:sz w:val="20"/>
                <w:szCs w:val="20"/>
                <w:lang w:val="uk-UA"/>
              </w:rPr>
              <w:t>Оксид вуглецю</w:t>
            </w:r>
          </w:p>
        </w:tc>
        <w:tc>
          <w:tcPr>
            <w:tcW w:w="1425" w:type="dxa"/>
            <w:shd w:val="clear" w:color="auto" w:fill="FFFFFF"/>
            <w:vAlign w:val="center"/>
          </w:tcPr>
          <w:p w:rsidR="00774E9A" w:rsidRPr="00C84258" w:rsidRDefault="00774E9A" w:rsidP="0010442D">
            <w:pPr>
              <w:snapToGrid w:val="0"/>
              <w:jc w:val="center"/>
              <w:rPr>
                <w:sz w:val="20"/>
                <w:szCs w:val="20"/>
                <w:lang w:val="uk-UA"/>
              </w:rPr>
            </w:pPr>
            <w:r w:rsidRPr="00C84258">
              <w:rPr>
                <w:sz w:val="20"/>
                <w:szCs w:val="20"/>
                <w:lang w:val="uk-UA"/>
              </w:rPr>
              <w:t>-</w:t>
            </w:r>
          </w:p>
        </w:tc>
        <w:tc>
          <w:tcPr>
            <w:tcW w:w="1417" w:type="dxa"/>
            <w:shd w:val="clear" w:color="auto" w:fill="FFFFFF"/>
            <w:vAlign w:val="center"/>
          </w:tcPr>
          <w:p w:rsidR="00774E9A" w:rsidRPr="00327204" w:rsidRDefault="00774E9A" w:rsidP="00893A87">
            <w:pPr>
              <w:snapToGrid w:val="0"/>
              <w:jc w:val="center"/>
              <w:rPr>
                <w:sz w:val="20"/>
                <w:szCs w:val="20"/>
                <w:lang w:val="uk-UA"/>
              </w:rPr>
            </w:pPr>
            <w:r>
              <w:rPr>
                <w:sz w:val="20"/>
                <w:szCs w:val="20"/>
                <w:lang w:val="uk-UA"/>
              </w:rPr>
              <w:t>0,0003</w:t>
            </w:r>
          </w:p>
        </w:tc>
        <w:tc>
          <w:tcPr>
            <w:tcW w:w="1825" w:type="dxa"/>
            <w:vAlign w:val="center"/>
          </w:tcPr>
          <w:p w:rsidR="00774E9A" w:rsidRPr="00C84258" w:rsidRDefault="00774E9A" w:rsidP="0010442D">
            <w:pPr>
              <w:snapToGrid w:val="0"/>
              <w:jc w:val="center"/>
              <w:rPr>
                <w:sz w:val="20"/>
                <w:szCs w:val="20"/>
                <w:lang w:val="uk-UA"/>
              </w:rPr>
            </w:pPr>
            <w:r w:rsidRPr="00C84258">
              <w:rPr>
                <w:sz w:val="20"/>
                <w:szCs w:val="20"/>
                <w:lang w:val="uk-UA"/>
              </w:rPr>
              <w:t>1,5</w:t>
            </w:r>
          </w:p>
        </w:tc>
      </w:tr>
      <w:tr w:rsidR="00774E9A" w:rsidRPr="00C84258" w:rsidTr="00131E15">
        <w:trPr>
          <w:trHeight w:val="20"/>
          <w:jc w:val="center"/>
        </w:trPr>
        <w:tc>
          <w:tcPr>
            <w:tcW w:w="560" w:type="dxa"/>
            <w:vAlign w:val="center"/>
          </w:tcPr>
          <w:p w:rsidR="00774E9A" w:rsidRPr="00C84258" w:rsidRDefault="00774E9A" w:rsidP="0010442D">
            <w:pPr>
              <w:tabs>
                <w:tab w:val="left" w:pos="830"/>
              </w:tabs>
              <w:snapToGrid w:val="0"/>
              <w:jc w:val="center"/>
              <w:rPr>
                <w:sz w:val="20"/>
                <w:szCs w:val="20"/>
                <w:lang w:val="uk-UA"/>
              </w:rPr>
            </w:pPr>
            <w:r w:rsidRPr="00C84258">
              <w:rPr>
                <w:sz w:val="20"/>
                <w:szCs w:val="20"/>
                <w:lang w:val="uk-UA"/>
              </w:rPr>
              <w:t>2</w:t>
            </w:r>
          </w:p>
        </w:tc>
        <w:tc>
          <w:tcPr>
            <w:tcW w:w="1276" w:type="dxa"/>
            <w:vAlign w:val="center"/>
          </w:tcPr>
          <w:p w:rsidR="00774E9A" w:rsidRPr="00C84258" w:rsidRDefault="00774E9A" w:rsidP="0010442D">
            <w:pPr>
              <w:tabs>
                <w:tab w:val="left" w:pos="830"/>
              </w:tabs>
              <w:snapToGrid w:val="0"/>
              <w:jc w:val="center"/>
              <w:rPr>
                <w:sz w:val="20"/>
                <w:szCs w:val="20"/>
                <w:lang w:val="uk-UA"/>
              </w:rPr>
            </w:pPr>
            <w:r w:rsidRPr="00C84258">
              <w:rPr>
                <w:sz w:val="20"/>
                <w:szCs w:val="20"/>
                <w:lang w:val="uk-UA"/>
              </w:rPr>
              <w:t>04001</w:t>
            </w:r>
          </w:p>
        </w:tc>
        <w:tc>
          <w:tcPr>
            <w:tcW w:w="3402" w:type="dxa"/>
            <w:vAlign w:val="center"/>
          </w:tcPr>
          <w:p w:rsidR="00774E9A" w:rsidRPr="00C84258" w:rsidRDefault="00774E9A" w:rsidP="0010442D">
            <w:pPr>
              <w:tabs>
                <w:tab w:val="left" w:pos="830"/>
              </w:tabs>
              <w:snapToGrid w:val="0"/>
              <w:jc w:val="center"/>
              <w:rPr>
                <w:sz w:val="20"/>
                <w:szCs w:val="20"/>
                <w:lang w:val="uk-UA"/>
              </w:rPr>
            </w:pPr>
            <w:r w:rsidRPr="00C84258">
              <w:rPr>
                <w:sz w:val="20"/>
                <w:szCs w:val="20"/>
                <w:lang w:val="uk-UA"/>
              </w:rPr>
              <w:t xml:space="preserve">Оксиди азоту (у перерахунку на </w:t>
            </w:r>
            <w:proofErr w:type="spellStart"/>
            <w:r w:rsidRPr="00C84258">
              <w:rPr>
                <w:sz w:val="20"/>
                <w:szCs w:val="20"/>
                <w:lang w:val="uk-UA"/>
              </w:rPr>
              <w:t>діоксид</w:t>
            </w:r>
            <w:proofErr w:type="spellEnd"/>
            <w:r w:rsidRPr="00C84258">
              <w:rPr>
                <w:sz w:val="20"/>
                <w:szCs w:val="20"/>
                <w:lang w:val="uk-UA"/>
              </w:rPr>
              <w:t xml:space="preserve"> азоту [NO+NO</w:t>
            </w:r>
            <w:r w:rsidRPr="00C84258">
              <w:rPr>
                <w:sz w:val="20"/>
                <w:szCs w:val="20"/>
                <w:vertAlign w:val="subscript"/>
                <w:lang w:val="uk-UA"/>
              </w:rPr>
              <w:t>2</w:t>
            </w:r>
            <w:r w:rsidRPr="00C84258">
              <w:rPr>
                <w:sz w:val="20"/>
                <w:szCs w:val="20"/>
                <w:lang w:val="uk-UA"/>
              </w:rPr>
              <w:t>])</w:t>
            </w:r>
          </w:p>
        </w:tc>
        <w:tc>
          <w:tcPr>
            <w:tcW w:w="1425" w:type="dxa"/>
            <w:vAlign w:val="center"/>
          </w:tcPr>
          <w:p w:rsidR="00774E9A" w:rsidRPr="00C84258" w:rsidRDefault="00774E9A" w:rsidP="0010442D">
            <w:pPr>
              <w:snapToGrid w:val="0"/>
              <w:jc w:val="center"/>
              <w:rPr>
                <w:sz w:val="20"/>
                <w:szCs w:val="20"/>
                <w:lang w:val="uk-UA"/>
              </w:rPr>
            </w:pPr>
            <w:r w:rsidRPr="00C84258">
              <w:rPr>
                <w:sz w:val="20"/>
                <w:szCs w:val="20"/>
                <w:lang w:val="uk-UA"/>
              </w:rPr>
              <w:t>-</w:t>
            </w:r>
          </w:p>
        </w:tc>
        <w:tc>
          <w:tcPr>
            <w:tcW w:w="1417" w:type="dxa"/>
            <w:vAlign w:val="center"/>
          </w:tcPr>
          <w:p w:rsidR="00774E9A" w:rsidRPr="00327204" w:rsidRDefault="00774E9A" w:rsidP="00893A87">
            <w:pPr>
              <w:snapToGrid w:val="0"/>
              <w:jc w:val="center"/>
              <w:rPr>
                <w:sz w:val="20"/>
                <w:szCs w:val="20"/>
                <w:lang w:val="uk-UA"/>
              </w:rPr>
            </w:pPr>
            <w:r>
              <w:rPr>
                <w:sz w:val="20"/>
                <w:szCs w:val="20"/>
                <w:lang w:val="uk-UA"/>
              </w:rPr>
              <w:t>0,0072</w:t>
            </w:r>
          </w:p>
        </w:tc>
        <w:tc>
          <w:tcPr>
            <w:tcW w:w="1825" w:type="dxa"/>
            <w:vAlign w:val="center"/>
          </w:tcPr>
          <w:p w:rsidR="00774E9A" w:rsidRPr="00C84258" w:rsidRDefault="00774E9A" w:rsidP="0010442D">
            <w:pPr>
              <w:snapToGrid w:val="0"/>
              <w:jc w:val="center"/>
              <w:rPr>
                <w:sz w:val="20"/>
                <w:szCs w:val="20"/>
                <w:lang w:val="uk-UA"/>
              </w:rPr>
            </w:pPr>
            <w:r w:rsidRPr="00C84258">
              <w:rPr>
                <w:sz w:val="20"/>
                <w:szCs w:val="20"/>
                <w:lang w:val="uk-UA"/>
              </w:rPr>
              <w:t>1,0</w:t>
            </w:r>
          </w:p>
        </w:tc>
      </w:tr>
      <w:tr w:rsidR="00774E9A" w:rsidRPr="00C84258" w:rsidTr="00131E15">
        <w:trPr>
          <w:trHeight w:val="20"/>
          <w:jc w:val="center"/>
        </w:trPr>
        <w:tc>
          <w:tcPr>
            <w:tcW w:w="560" w:type="dxa"/>
            <w:vAlign w:val="center"/>
          </w:tcPr>
          <w:p w:rsidR="00774E9A" w:rsidRPr="00C84258" w:rsidRDefault="00774E9A" w:rsidP="0010442D">
            <w:pPr>
              <w:tabs>
                <w:tab w:val="left" w:pos="830"/>
              </w:tabs>
              <w:snapToGrid w:val="0"/>
              <w:jc w:val="center"/>
              <w:rPr>
                <w:sz w:val="20"/>
                <w:szCs w:val="20"/>
                <w:lang w:val="uk-UA"/>
              </w:rPr>
            </w:pPr>
            <w:r w:rsidRPr="00C84258">
              <w:rPr>
                <w:sz w:val="20"/>
                <w:szCs w:val="20"/>
                <w:lang w:val="uk-UA"/>
              </w:rPr>
              <w:t>3</w:t>
            </w:r>
          </w:p>
        </w:tc>
        <w:tc>
          <w:tcPr>
            <w:tcW w:w="1276" w:type="dxa"/>
            <w:vAlign w:val="center"/>
          </w:tcPr>
          <w:p w:rsidR="00774E9A" w:rsidRPr="00C84258" w:rsidRDefault="00774E9A" w:rsidP="0010442D">
            <w:pPr>
              <w:suppressAutoHyphens w:val="0"/>
              <w:jc w:val="center"/>
              <w:rPr>
                <w:sz w:val="20"/>
                <w:szCs w:val="20"/>
                <w:lang w:val="uk-UA" w:eastAsia="ru-RU"/>
              </w:rPr>
            </w:pPr>
            <w:r w:rsidRPr="00C84258">
              <w:rPr>
                <w:sz w:val="20"/>
                <w:szCs w:val="20"/>
                <w:lang w:val="uk-UA" w:eastAsia="ru-RU"/>
              </w:rPr>
              <w:t>05001</w:t>
            </w:r>
          </w:p>
        </w:tc>
        <w:tc>
          <w:tcPr>
            <w:tcW w:w="3402" w:type="dxa"/>
            <w:vAlign w:val="center"/>
          </w:tcPr>
          <w:p w:rsidR="00774E9A" w:rsidRPr="00C84258" w:rsidRDefault="00774E9A" w:rsidP="0010442D">
            <w:pPr>
              <w:suppressAutoHyphens w:val="0"/>
              <w:jc w:val="center"/>
              <w:rPr>
                <w:sz w:val="20"/>
                <w:szCs w:val="20"/>
                <w:lang w:val="uk-UA" w:eastAsia="ru-RU"/>
              </w:rPr>
            </w:pPr>
            <w:r w:rsidRPr="00C84258">
              <w:rPr>
                <w:sz w:val="20"/>
                <w:szCs w:val="20"/>
                <w:lang w:val="uk-UA" w:eastAsia="ru-RU"/>
              </w:rPr>
              <w:t xml:space="preserve">Сірки </w:t>
            </w:r>
            <w:proofErr w:type="spellStart"/>
            <w:r w:rsidRPr="00C84258">
              <w:rPr>
                <w:sz w:val="20"/>
                <w:szCs w:val="20"/>
                <w:lang w:val="uk-UA" w:eastAsia="ru-RU"/>
              </w:rPr>
              <w:t>діоксид</w:t>
            </w:r>
            <w:proofErr w:type="spellEnd"/>
          </w:p>
        </w:tc>
        <w:tc>
          <w:tcPr>
            <w:tcW w:w="1425" w:type="dxa"/>
            <w:shd w:val="clear" w:color="auto" w:fill="FFFFFF"/>
            <w:vAlign w:val="center"/>
          </w:tcPr>
          <w:p w:rsidR="00774E9A" w:rsidRPr="00C84258" w:rsidRDefault="00774E9A" w:rsidP="0010442D">
            <w:pPr>
              <w:snapToGrid w:val="0"/>
              <w:jc w:val="center"/>
              <w:rPr>
                <w:bCs/>
                <w:sz w:val="20"/>
                <w:szCs w:val="20"/>
                <w:lang w:val="uk-UA"/>
              </w:rPr>
            </w:pPr>
            <w:r w:rsidRPr="00C84258">
              <w:rPr>
                <w:bCs/>
                <w:sz w:val="20"/>
                <w:szCs w:val="20"/>
                <w:lang w:val="uk-UA"/>
              </w:rPr>
              <w:t>-</w:t>
            </w:r>
          </w:p>
        </w:tc>
        <w:tc>
          <w:tcPr>
            <w:tcW w:w="1417" w:type="dxa"/>
            <w:shd w:val="clear" w:color="auto" w:fill="FFFFFF"/>
            <w:vAlign w:val="center"/>
          </w:tcPr>
          <w:p w:rsidR="00774E9A" w:rsidRPr="00C84258" w:rsidRDefault="00774E9A" w:rsidP="0010442D">
            <w:pPr>
              <w:snapToGrid w:val="0"/>
              <w:jc w:val="center"/>
              <w:rPr>
                <w:sz w:val="20"/>
                <w:szCs w:val="20"/>
                <w:lang w:val="uk-UA"/>
              </w:rPr>
            </w:pPr>
            <w:r>
              <w:rPr>
                <w:sz w:val="20"/>
                <w:szCs w:val="20"/>
                <w:lang w:val="uk-UA"/>
              </w:rPr>
              <w:t>0,0007</w:t>
            </w:r>
          </w:p>
        </w:tc>
        <w:tc>
          <w:tcPr>
            <w:tcW w:w="1825" w:type="dxa"/>
            <w:vAlign w:val="center"/>
          </w:tcPr>
          <w:p w:rsidR="00774E9A" w:rsidRPr="00C84258" w:rsidRDefault="00774E9A" w:rsidP="0010442D">
            <w:pPr>
              <w:snapToGrid w:val="0"/>
              <w:jc w:val="center"/>
              <w:rPr>
                <w:bCs/>
                <w:sz w:val="20"/>
                <w:szCs w:val="20"/>
                <w:lang w:val="uk-UA"/>
              </w:rPr>
            </w:pPr>
            <w:r w:rsidRPr="00C84258">
              <w:rPr>
                <w:bCs/>
                <w:sz w:val="20"/>
                <w:szCs w:val="20"/>
                <w:lang w:val="uk-UA"/>
              </w:rPr>
              <w:t>1,5</w:t>
            </w:r>
          </w:p>
        </w:tc>
      </w:tr>
      <w:tr w:rsidR="00774E9A" w:rsidRPr="00C84258" w:rsidTr="00131E15">
        <w:trPr>
          <w:trHeight w:val="20"/>
          <w:jc w:val="center"/>
        </w:trPr>
        <w:tc>
          <w:tcPr>
            <w:tcW w:w="560" w:type="dxa"/>
            <w:vAlign w:val="center"/>
          </w:tcPr>
          <w:p w:rsidR="00774E9A" w:rsidRPr="00C84258" w:rsidRDefault="00774E9A" w:rsidP="0010442D">
            <w:pPr>
              <w:tabs>
                <w:tab w:val="left" w:pos="830"/>
              </w:tabs>
              <w:snapToGrid w:val="0"/>
              <w:jc w:val="center"/>
              <w:rPr>
                <w:sz w:val="20"/>
                <w:szCs w:val="20"/>
                <w:lang w:val="uk-UA"/>
              </w:rPr>
            </w:pPr>
            <w:r w:rsidRPr="00C84258">
              <w:rPr>
                <w:sz w:val="20"/>
                <w:szCs w:val="20"/>
                <w:lang w:val="uk-UA"/>
              </w:rPr>
              <w:t>4</w:t>
            </w:r>
          </w:p>
        </w:tc>
        <w:tc>
          <w:tcPr>
            <w:tcW w:w="1276" w:type="dxa"/>
            <w:vAlign w:val="center"/>
          </w:tcPr>
          <w:p w:rsidR="00774E9A" w:rsidRPr="00C84258" w:rsidRDefault="00774E9A" w:rsidP="0010442D">
            <w:pPr>
              <w:suppressAutoHyphens w:val="0"/>
              <w:jc w:val="center"/>
              <w:rPr>
                <w:sz w:val="20"/>
                <w:szCs w:val="20"/>
                <w:lang w:val="uk-UA" w:eastAsia="ru-RU"/>
              </w:rPr>
            </w:pPr>
            <w:r w:rsidRPr="00C84258">
              <w:rPr>
                <w:sz w:val="20"/>
                <w:szCs w:val="20"/>
                <w:lang w:eastAsia="ru-RU"/>
              </w:rPr>
              <w:t>03000</w:t>
            </w:r>
          </w:p>
        </w:tc>
        <w:tc>
          <w:tcPr>
            <w:tcW w:w="3402" w:type="dxa"/>
            <w:vAlign w:val="center"/>
          </w:tcPr>
          <w:p w:rsidR="00774E9A" w:rsidRPr="00C84258" w:rsidRDefault="00774E9A" w:rsidP="0010442D">
            <w:pPr>
              <w:suppressAutoHyphens w:val="0"/>
              <w:jc w:val="center"/>
              <w:rPr>
                <w:sz w:val="20"/>
                <w:szCs w:val="20"/>
                <w:lang w:eastAsia="ru-RU"/>
              </w:rPr>
            </w:pPr>
            <w:proofErr w:type="spellStart"/>
            <w:r w:rsidRPr="00C84258">
              <w:rPr>
                <w:sz w:val="20"/>
                <w:szCs w:val="20"/>
                <w:lang w:eastAsia="ru-RU"/>
              </w:rPr>
              <w:t>Речовини</w:t>
            </w:r>
            <w:proofErr w:type="spellEnd"/>
            <w:r w:rsidRPr="00C84258">
              <w:rPr>
                <w:sz w:val="20"/>
                <w:szCs w:val="20"/>
                <w:lang w:eastAsia="ru-RU"/>
              </w:rPr>
              <w:t xml:space="preserve"> у </w:t>
            </w:r>
            <w:proofErr w:type="spellStart"/>
            <w:r w:rsidRPr="00C84258">
              <w:rPr>
                <w:sz w:val="20"/>
                <w:szCs w:val="20"/>
                <w:lang w:eastAsia="ru-RU"/>
              </w:rPr>
              <w:t>вигляді</w:t>
            </w:r>
            <w:proofErr w:type="spellEnd"/>
            <w:r w:rsidRPr="00C84258">
              <w:rPr>
                <w:sz w:val="20"/>
                <w:szCs w:val="20"/>
                <w:lang w:eastAsia="ru-RU"/>
              </w:rPr>
              <w:t xml:space="preserve"> </w:t>
            </w:r>
            <w:proofErr w:type="spellStart"/>
            <w:r w:rsidRPr="00C84258">
              <w:rPr>
                <w:sz w:val="20"/>
                <w:szCs w:val="20"/>
                <w:lang w:eastAsia="ru-RU"/>
              </w:rPr>
              <w:t>суспендованих</w:t>
            </w:r>
            <w:proofErr w:type="spellEnd"/>
            <w:r w:rsidRPr="00C84258">
              <w:rPr>
                <w:sz w:val="20"/>
                <w:szCs w:val="20"/>
                <w:lang w:eastAsia="ru-RU"/>
              </w:rPr>
              <w:t xml:space="preserve"> </w:t>
            </w:r>
            <w:proofErr w:type="spellStart"/>
            <w:r w:rsidRPr="00C84258">
              <w:rPr>
                <w:sz w:val="20"/>
                <w:szCs w:val="20"/>
                <w:lang w:eastAsia="ru-RU"/>
              </w:rPr>
              <w:t>твердих</w:t>
            </w:r>
            <w:proofErr w:type="spellEnd"/>
            <w:r w:rsidRPr="00C84258">
              <w:rPr>
                <w:sz w:val="20"/>
                <w:szCs w:val="20"/>
                <w:lang w:eastAsia="ru-RU"/>
              </w:rPr>
              <w:t xml:space="preserve"> </w:t>
            </w:r>
            <w:proofErr w:type="spellStart"/>
            <w:r w:rsidRPr="00C84258">
              <w:rPr>
                <w:sz w:val="20"/>
                <w:szCs w:val="20"/>
                <w:lang w:eastAsia="ru-RU"/>
              </w:rPr>
              <w:t>частинок</w:t>
            </w:r>
            <w:proofErr w:type="spellEnd"/>
            <w:r w:rsidRPr="00C84258">
              <w:rPr>
                <w:sz w:val="20"/>
                <w:szCs w:val="20"/>
                <w:lang w:eastAsia="ru-RU"/>
              </w:rPr>
              <w:t xml:space="preserve"> (</w:t>
            </w:r>
            <w:proofErr w:type="spellStart"/>
            <w:r w:rsidRPr="00C84258">
              <w:rPr>
                <w:sz w:val="20"/>
                <w:szCs w:val="20"/>
                <w:lang w:eastAsia="ru-RU"/>
              </w:rPr>
              <w:t>мікрочастинки</w:t>
            </w:r>
            <w:proofErr w:type="spellEnd"/>
            <w:r w:rsidRPr="00C84258">
              <w:rPr>
                <w:sz w:val="20"/>
                <w:szCs w:val="20"/>
                <w:lang w:eastAsia="ru-RU"/>
              </w:rPr>
              <w:t xml:space="preserve"> та волокна</w:t>
            </w:r>
            <w:proofErr w:type="gramStart"/>
            <w:r w:rsidRPr="00C84258">
              <w:rPr>
                <w:sz w:val="20"/>
                <w:szCs w:val="20"/>
                <w:lang w:eastAsia="ru-RU"/>
              </w:rPr>
              <w:t xml:space="preserve"> )</w:t>
            </w:r>
            <w:proofErr w:type="gramEnd"/>
          </w:p>
        </w:tc>
        <w:tc>
          <w:tcPr>
            <w:tcW w:w="1425" w:type="dxa"/>
            <w:shd w:val="clear" w:color="auto" w:fill="FFFFFF"/>
            <w:vAlign w:val="center"/>
          </w:tcPr>
          <w:p w:rsidR="00774E9A" w:rsidRPr="00C84258" w:rsidRDefault="00774E9A" w:rsidP="0010442D">
            <w:pPr>
              <w:suppressAutoHyphens w:val="0"/>
              <w:jc w:val="center"/>
              <w:rPr>
                <w:sz w:val="20"/>
                <w:szCs w:val="20"/>
                <w:lang w:val="uk-UA" w:eastAsia="ru-RU"/>
              </w:rPr>
            </w:pPr>
            <w:r w:rsidRPr="00C84258">
              <w:rPr>
                <w:sz w:val="20"/>
                <w:szCs w:val="20"/>
                <w:lang w:val="uk-UA" w:eastAsia="ru-RU"/>
              </w:rPr>
              <w:t>-</w:t>
            </w:r>
          </w:p>
        </w:tc>
        <w:tc>
          <w:tcPr>
            <w:tcW w:w="1417" w:type="dxa"/>
            <w:shd w:val="clear" w:color="auto" w:fill="auto"/>
            <w:vAlign w:val="center"/>
          </w:tcPr>
          <w:p w:rsidR="00774E9A" w:rsidRPr="00C84258" w:rsidRDefault="00774E9A" w:rsidP="0010442D">
            <w:pPr>
              <w:snapToGrid w:val="0"/>
              <w:jc w:val="center"/>
              <w:rPr>
                <w:sz w:val="20"/>
                <w:szCs w:val="20"/>
                <w:lang w:val="uk-UA"/>
              </w:rPr>
            </w:pPr>
            <w:r w:rsidRPr="00BB3B0B">
              <w:rPr>
                <w:sz w:val="20"/>
                <w:szCs w:val="20"/>
                <w:lang w:val="uk-UA"/>
              </w:rPr>
              <w:t>0,000017</w:t>
            </w:r>
          </w:p>
        </w:tc>
        <w:tc>
          <w:tcPr>
            <w:tcW w:w="1825" w:type="dxa"/>
            <w:vAlign w:val="center"/>
          </w:tcPr>
          <w:p w:rsidR="00774E9A" w:rsidRPr="00C84258" w:rsidRDefault="00774E9A" w:rsidP="0010442D">
            <w:pPr>
              <w:suppressAutoHyphens w:val="0"/>
              <w:jc w:val="center"/>
              <w:rPr>
                <w:sz w:val="20"/>
                <w:szCs w:val="20"/>
                <w:lang w:val="en-US" w:eastAsia="ru-RU"/>
              </w:rPr>
            </w:pPr>
            <w:r w:rsidRPr="00C84258">
              <w:rPr>
                <w:sz w:val="20"/>
                <w:szCs w:val="20"/>
                <w:lang w:eastAsia="ru-RU"/>
              </w:rPr>
              <w:t>3,0</w:t>
            </w:r>
          </w:p>
        </w:tc>
      </w:tr>
      <w:tr w:rsidR="00774E9A" w:rsidRPr="00C84258" w:rsidTr="00131E15">
        <w:trPr>
          <w:trHeight w:val="20"/>
          <w:jc w:val="center"/>
        </w:trPr>
        <w:tc>
          <w:tcPr>
            <w:tcW w:w="5238" w:type="dxa"/>
            <w:gridSpan w:val="3"/>
            <w:tcBorders>
              <w:bottom w:val="single" w:sz="4" w:space="0" w:color="auto"/>
            </w:tcBorders>
            <w:vAlign w:val="center"/>
          </w:tcPr>
          <w:p w:rsidR="00774E9A" w:rsidRPr="00C84258" w:rsidRDefault="00774E9A" w:rsidP="0010442D">
            <w:pPr>
              <w:tabs>
                <w:tab w:val="left" w:pos="830"/>
              </w:tabs>
              <w:snapToGrid w:val="0"/>
              <w:jc w:val="center"/>
              <w:rPr>
                <w:b/>
                <w:bCs/>
                <w:sz w:val="20"/>
                <w:szCs w:val="20"/>
                <w:lang w:val="uk-UA"/>
              </w:rPr>
            </w:pPr>
            <w:r w:rsidRPr="00C84258">
              <w:rPr>
                <w:b/>
                <w:bCs/>
                <w:sz w:val="20"/>
                <w:szCs w:val="20"/>
                <w:lang w:val="uk-UA"/>
              </w:rPr>
              <w:t>Усього:</w:t>
            </w:r>
          </w:p>
        </w:tc>
        <w:tc>
          <w:tcPr>
            <w:tcW w:w="1425" w:type="dxa"/>
            <w:tcBorders>
              <w:bottom w:val="single" w:sz="4" w:space="0" w:color="auto"/>
            </w:tcBorders>
            <w:vAlign w:val="center"/>
          </w:tcPr>
          <w:p w:rsidR="00774E9A" w:rsidRPr="00C84258" w:rsidRDefault="00774E9A" w:rsidP="0010442D">
            <w:pPr>
              <w:jc w:val="center"/>
              <w:rPr>
                <w:b/>
                <w:bCs/>
                <w:sz w:val="20"/>
                <w:szCs w:val="20"/>
                <w:lang w:val="uk-UA"/>
              </w:rPr>
            </w:pPr>
            <w:r w:rsidRPr="00C84258">
              <w:rPr>
                <w:b/>
                <w:bCs/>
                <w:sz w:val="20"/>
                <w:szCs w:val="20"/>
                <w:lang w:val="uk-UA"/>
              </w:rPr>
              <w:t>-</w:t>
            </w:r>
          </w:p>
        </w:tc>
        <w:tc>
          <w:tcPr>
            <w:tcW w:w="1417" w:type="dxa"/>
            <w:tcBorders>
              <w:bottom w:val="single" w:sz="4" w:space="0" w:color="auto"/>
            </w:tcBorders>
            <w:vAlign w:val="center"/>
          </w:tcPr>
          <w:p w:rsidR="00774E9A" w:rsidRPr="00C84258" w:rsidRDefault="00774E9A" w:rsidP="0010442D">
            <w:pPr>
              <w:jc w:val="center"/>
              <w:rPr>
                <w:b/>
                <w:bCs/>
                <w:sz w:val="20"/>
                <w:szCs w:val="20"/>
                <w:lang w:val="uk-UA"/>
              </w:rPr>
            </w:pPr>
            <w:r>
              <w:rPr>
                <w:b/>
                <w:bCs/>
                <w:sz w:val="20"/>
                <w:szCs w:val="20"/>
                <w:lang w:val="uk-UA"/>
              </w:rPr>
              <w:t>0,008217</w:t>
            </w:r>
          </w:p>
        </w:tc>
        <w:tc>
          <w:tcPr>
            <w:tcW w:w="1825" w:type="dxa"/>
            <w:tcBorders>
              <w:bottom w:val="single" w:sz="4" w:space="0" w:color="auto"/>
            </w:tcBorders>
            <w:vAlign w:val="center"/>
          </w:tcPr>
          <w:p w:rsidR="00774E9A" w:rsidRPr="00C84258" w:rsidRDefault="00774E9A" w:rsidP="0010442D">
            <w:pPr>
              <w:snapToGrid w:val="0"/>
              <w:jc w:val="center"/>
              <w:rPr>
                <w:b/>
                <w:bCs/>
                <w:sz w:val="20"/>
                <w:szCs w:val="20"/>
                <w:lang w:val="uk-UA"/>
              </w:rPr>
            </w:pPr>
            <w:r w:rsidRPr="00C84258">
              <w:rPr>
                <w:b/>
                <w:bCs/>
                <w:sz w:val="20"/>
                <w:szCs w:val="20"/>
                <w:lang w:val="uk-UA"/>
              </w:rPr>
              <w:t>-</w:t>
            </w:r>
          </w:p>
        </w:tc>
      </w:tr>
      <w:tr w:rsidR="00774E9A" w:rsidRPr="00C84258" w:rsidTr="00131E15">
        <w:trPr>
          <w:trHeight w:val="20"/>
          <w:jc w:val="center"/>
        </w:trPr>
        <w:tc>
          <w:tcPr>
            <w:tcW w:w="9905" w:type="dxa"/>
            <w:gridSpan w:val="6"/>
            <w:shd w:val="clear" w:color="auto" w:fill="auto"/>
            <w:vAlign w:val="center"/>
          </w:tcPr>
          <w:p w:rsidR="00774E9A" w:rsidRPr="00C84258" w:rsidRDefault="00774E9A" w:rsidP="0010442D">
            <w:pPr>
              <w:snapToGrid w:val="0"/>
              <w:jc w:val="center"/>
              <w:rPr>
                <w:b/>
                <w:bCs/>
                <w:sz w:val="20"/>
                <w:szCs w:val="20"/>
                <w:lang w:val="uk-UA"/>
              </w:rPr>
            </w:pPr>
            <w:r w:rsidRPr="00C84258">
              <w:rPr>
                <w:b/>
                <w:bCs/>
                <w:sz w:val="20"/>
                <w:szCs w:val="20"/>
                <w:lang w:val="uk-UA"/>
              </w:rPr>
              <w:t>Небезпечні забруднюючі речовини</w:t>
            </w:r>
          </w:p>
        </w:tc>
      </w:tr>
      <w:tr w:rsidR="00774E9A" w:rsidRPr="00C84258" w:rsidTr="00131E15">
        <w:trPr>
          <w:trHeight w:val="20"/>
          <w:jc w:val="center"/>
        </w:trPr>
        <w:tc>
          <w:tcPr>
            <w:tcW w:w="560" w:type="dxa"/>
            <w:shd w:val="clear" w:color="auto" w:fill="auto"/>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1</w:t>
            </w:r>
          </w:p>
        </w:tc>
        <w:tc>
          <w:tcPr>
            <w:tcW w:w="1276" w:type="dxa"/>
            <w:shd w:val="clear" w:color="auto" w:fill="auto"/>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2</w:t>
            </w:r>
          </w:p>
        </w:tc>
        <w:tc>
          <w:tcPr>
            <w:tcW w:w="3402" w:type="dxa"/>
            <w:shd w:val="clear" w:color="auto" w:fill="auto"/>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3</w:t>
            </w:r>
          </w:p>
        </w:tc>
        <w:tc>
          <w:tcPr>
            <w:tcW w:w="1425" w:type="dxa"/>
            <w:shd w:val="clear" w:color="auto" w:fill="auto"/>
            <w:vAlign w:val="center"/>
          </w:tcPr>
          <w:p w:rsidR="00774E9A" w:rsidRPr="00C84258" w:rsidRDefault="00774E9A" w:rsidP="0010442D">
            <w:pPr>
              <w:snapToGrid w:val="0"/>
              <w:jc w:val="center"/>
              <w:rPr>
                <w:bCs/>
                <w:sz w:val="20"/>
                <w:szCs w:val="20"/>
                <w:lang w:val="uk-UA"/>
              </w:rPr>
            </w:pPr>
            <w:r w:rsidRPr="00C84258">
              <w:rPr>
                <w:bCs/>
                <w:sz w:val="20"/>
                <w:szCs w:val="20"/>
                <w:lang w:val="uk-UA"/>
              </w:rPr>
              <w:t>4</w:t>
            </w:r>
          </w:p>
        </w:tc>
        <w:tc>
          <w:tcPr>
            <w:tcW w:w="1417" w:type="dxa"/>
            <w:shd w:val="clear" w:color="auto" w:fill="auto"/>
            <w:vAlign w:val="center"/>
          </w:tcPr>
          <w:p w:rsidR="00774E9A" w:rsidRPr="00C84258" w:rsidRDefault="00774E9A" w:rsidP="0010442D">
            <w:pPr>
              <w:snapToGrid w:val="0"/>
              <w:jc w:val="center"/>
              <w:rPr>
                <w:bCs/>
                <w:sz w:val="20"/>
                <w:szCs w:val="20"/>
                <w:lang w:val="uk-UA"/>
              </w:rPr>
            </w:pPr>
            <w:r w:rsidRPr="00C84258">
              <w:rPr>
                <w:bCs/>
                <w:sz w:val="20"/>
                <w:szCs w:val="20"/>
                <w:lang w:val="uk-UA"/>
              </w:rPr>
              <w:t>5</w:t>
            </w:r>
          </w:p>
        </w:tc>
        <w:tc>
          <w:tcPr>
            <w:tcW w:w="1825" w:type="dxa"/>
            <w:shd w:val="clear" w:color="auto" w:fill="auto"/>
            <w:vAlign w:val="center"/>
          </w:tcPr>
          <w:p w:rsidR="00774E9A" w:rsidRPr="00C84258" w:rsidRDefault="00774E9A" w:rsidP="0010442D">
            <w:pPr>
              <w:snapToGrid w:val="0"/>
              <w:jc w:val="center"/>
              <w:rPr>
                <w:bCs/>
                <w:sz w:val="20"/>
                <w:szCs w:val="20"/>
                <w:lang w:val="uk-UA"/>
              </w:rPr>
            </w:pPr>
            <w:r w:rsidRPr="00C84258">
              <w:rPr>
                <w:bCs/>
                <w:sz w:val="20"/>
                <w:szCs w:val="20"/>
                <w:lang w:val="uk-UA"/>
              </w:rPr>
              <w:t>6</w:t>
            </w:r>
          </w:p>
        </w:tc>
      </w:tr>
      <w:tr w:rsidR="00774E9A" w:rsidRPr="00C84258" w:rsidTr="00131E15">
        <w:trPr>
          <w:trHeight w:val="20"/>
          <w:jc w:val="center"/>
        </w:trPr>
        <w:tc>
          <w:tcPr>
            <w:tcW w:w="560" w:type="dxa"/>
            <w:vMerge w:val="restart"/>
            <w:shd w:val="clear" w:color="auto" w:fill="auto"/>
            <w:vAlign w:val="center"/>
          </w:tcPr>
          <w:p w:rsidR="00774E9A" w:rsidRPr="00C84258" w:rsidRDefault="00774E9A" w:rsidP="0010442D">
            <w:pPr>
              <w:tabs>
                <w:tab w:val="left" w:pos="830"/>
              </w:tabs>
              <w:snapToGrid w:val="0"/>
              <w:jc w:val="center"/>
              <w:rPr>
                <w:bCs/>
                <w:sz w:val="20"/>
                <w:szCs w:val="20"/>
                <w:lang w:val="uk-UA"/>
              </w:rPr>
            </w:pPr>
            <w:r>
              <w:rPr>
                <w:bCs/>
                <w:sz w:val="20"/>
                <w:szCs w:val="20"/>
                <w:lang w:val="uk-UA"/>
              </w:rPr>
              <w:t>1</w:t>
            </w:r>
          </w:p>
        </w:tc>
        <w:tc>
          <w:tcPr>
            <w:tcW w:w="1276" w:type="dxa"/>
            <w:vMerge w:val="restart"/>
            <w:shd w:val="clear" w:color="auto" w:fill="auto"/>
            <w:vAlign w:val="center"/>
          </w:tcPr>
          <w:p w:rsidR="00774E9A" w:rsidRPr="00C84258" w:rsidRDefault="00774E9A" w:rsidP="0010442D">
            <w:pPr>
              <w:tabs>
                <w:tab w:val="left" w:pos="830"/>
              </w:tabs>
              <w:snapToGrid w:val="0"/>
              <w:jc w:val="center"/>
              <w:rPr>
                <w:bCs/>
                <w:sz w:val="20"/>
                <w:szCs w:val="20"/>
                <w:lang w:val="uk-UA"/>
              </w:rPr>
            </w:pPr>
            <w:r>
              <w:rPr>
                <w:bCs/>
                <w:sz w:val="20"/>
                <w:szCs w:val="20"/>
                <w:lang w:val="uk-UA"/>
              </w:rPr>
              <w:t>11000</w:t>
            </w:r>
          </w:p>
        </w:tc>
        <w:tc>
          <w:tcPr>
            <w:tcW w:w="3402" w:type="dxa"/>
            <w:shd w:val="clear" w:color="auto" w:fill="auto"/>
            <w:vAlign w:val="center"/>
          </w:tcPr>
          <w:p w:rsidR="00774E9A" w:rsidRPr="00225E49" w:rsidRDefault="00774E9A" w:rsidP="00893A87">
            <w:pPr>
              <w:jc w:val="center"/>
              <w:rPr>
                <w:sz w:val="20"/>
                <w:szCs w:val="20"/>
                <w:lang w:val="uk-UA" w:eastAsia="ru-RU"/>
              </w:rPr>
            </w:pPr>
            <w:proofErr w:type="spellStart"/>
            <w:r w:rsidRPr="00225E49">
              <w:rPr>
                <w:sz w:val="20"/>
                <w:szCs w:val="20"/>
                <w:lang w:val="uk-UA" w:eastAsia="ru-RU"/>
              </w:rPr>
              <w:t>Неметанові</w:t>
            </w:r>
            <w:proofErr w:type="spellEnd"/>
            <w:r w:rsidRPr="00225E49">
              <w:rPr>
                <w:sz w:val="20"/>
                <w:szCs w:val="20"/>
                <w:lang w:val="uk-UA" w:eastAsia="ru-RU"/>
              </w:rPr>
              <w:t xml:space="preserve"> леткі органічні сполуки (НМЛОС), в т.ч.:</w:t>
            </w:r>
          </w:p>
        </w:tc>
        <w:tc>
          <w:tcPr>
            <w:tcW w:w="1425" w:type="dxa"/>
            <w:shd w:val="clear" w:color="auto" w:fill="auto"/>
            <w:vAlign w:val="center"/>
          </w:tcPr>
          <w:p w:rsidR="00774E9A" w:rsidRPr="00C84258" w:rsidRDefault="00774E9A" w:rsidP="00893A87">
            <w:pPr>
              <w:snapToGrid w:val="0"/>
              <w:jc w:val="center"/>
              <w:rPr>
                <w:sz w:val="20"/>
                <w:szCs w:val="20"/>
                <w:lang w:val="uk-UA"/>
              </w:rPr>
            </w:pPr>
            <w:r w:rsidRPr="00C84258">
              <w:rPr>
                <w:sz w:val="20"/>
                <w:szCs w:val="20"/>
                <w:lang w:val="uk-UA"/>
              </w:rPr>
              <w:t>-</w:t>
            </w:r>
          </w:p>
        </w:tc>
        <w:tc>
          <w:tcPr>
            <w:tcW w:w="1417" w:type="dxa"/>
            <w:shd w:val="clear" w:color="auto" w:fill="auto"/>
            <w:vAlign w:val="center"/>
          </w:tcPr>
          <w:p w:rsidR="00774E9A" w:rsidRPr="00225E49" w:rsidRDefault="00774E9A" w:rsidP="00893A87">
            <w:pPr>
              <w:snapToGrid w:val="0"/>
              <w:jc w:val="center"/>
              <w:rPr>
                <w:sz w:val="20"/>
                <w:szCs w:val="20"/>
                <w:lang w:val="uk-UA"/>
              </w:rPr>
            </w:pPr>
            <w:r w:rsidRPr="00225E49">
              <w:rPr>
                <w:sz w:val="20"/>
                <w:szCs w:val="20"/>
                <w:lang w:val="uk-UA"/>
              </w:rPr>
              <w:t>4,03572</w:t>
            </w:r>
          </w:p>
        </w:tc>
        <w:tc>
          <w:tcPr>
            <w:tcW w:w="1825" w:type="dxa"/>
            <w:vMerge w:val="restart"/>
            <w:shd w:val="clear" w:color="auto" w:fill="auto"/>
            <w:vAlign w:val="center"/>
          </w:tcPr>
          <w:p w:rsidR="00774E9A" w:rsidRPr="00C84258" w:rsidRDefault="00774E9A" w:rsidP="0010442D">
            <w:pPr>
              <w:snapToGrid w:val="0"/>
              <w:jc w:val="center"/>
              <w:rPr>
                <w:bCs/>
                <w:sz w:val="20"/>
                <w:szCs w:val="20"/>
                <w:lang w:val="uk-UA"/>
              </w:rPr>
            </w:pPr>
            <w:r>
              <w:rPr>
                <w:bCs/>
                <w:sz w:val="20"/>
                <w:szCs w:val="20"/>
                <w:lang w:val="uk-UA"/>
              </w:rPr>
              <w:t>1,5</w:t>
            </w:r>
          </w:p>
        </w:tc>
      </w:tr>
      <w:tr w:rsidR="00774E9A" w:rsidRPr="00C84258" w:rsidTr="00131E15">
        <w:trPr>
          <w:trHeight w:val="20"/>
          <w:jc w:val="center"/>
        </w:trPr>
        <w:tc>
          <w:tcPr>
            <w:tcW w:w="560" w:type="dxa"/>
            <w:vMerge/>
            <w:shd w:val="clear" w:color="auto" w:fill="auto"/>
            <w:vAlign w:val="center"/>
          </w:tcPr>
          <w:p w:rsidR="00774E9A" w:rsidRPr="00C84258" w:rsidRDefault="00774E9A" w:rsidP="0010442D">
            <w:pPr>
              <w:tabs>
                <w:tab w:val="left" w:pos="830"/>
              </w:tabs>
              <w:snapToGrid w:val="0"/>
              <w:jc w:val="center"/>
              <w:rPr>
                <w:bCs/>
                <w:sz w:val="20"/>
                <w:szCs w:val="20"/>
                <w:lang w:val="uk-UA"/>
              </w:rPr>
            </w:pPr>
          </w:p>
        </w:tc>
        <w:tc>
          <w:tcPr>
            <w:tcW w:w="1276" w:type="dxa"/>
            <w:vMerge/>
            <w:shd w:val="clear" w:color="auto" w:fill="auto"/>
            <w:vAlign w:val="center"/>
          </w:tcPr>
          <w:p w:rsidR="00774E9A" w:rsidRPr="00C84258" w:rsidRDefault="00774E9A" w:rsidP="0010442D">
            <w:pPr>
              <w:tabs>
                <w:tab w:val="left" w:pos="830"/>
              </w:tabs>
              <w:snapToGrid w:val="0"/>
              <w:jc w:val="center"/>
              <w:rPr>
                <w:bCs/>
                <w:sz w:val="20"/>
                <w:szCs w:val="20"/>
                <w:lang w:val="uk-UA"/>
              </w:rPr>
            </w:pPr>
          </w:p>
        </w:tc>
        <w:tc>
          <w:tcPr>
            <w:tcW w:w="3402" w:type="dxa"/>
            <w:shd w:val="clear" w:color="auto" w:fill="auto"/>
            <w:vAlign w:val="center"/>
          </w:tcPr>
          <w:p w:rsidR="00774E9A" w:rsidRPr="00327204" w:rsidRDefault="00774E9A" w:rsidP="00893A87">
            <w:pPr>
              <w:jc w:val="center"/>
              <w:rPr>
                <w:bCs/>
                <w:i/>
                <w:iCs/>
                <w:sz w:val="20"/>
                <w:szCs w:val="20"/>
                <w:lang w:val="uk-UA" w:eastAsia="ru-RU"/>
              </w:rPr>
            </w:pPr>
            <w:r w:rsidRPr="00327204">
              <w:rPr>
                <w:bCs/>
                <w:i/>
                <w:iCs/>
                <w:sz w:val="20"/>
                <w:szCs w:val="20"/>
                <w:lang w:val="uk-UA" w:eastAsia="ru-RU"/>
              </w:rPr>
              <w:t>Вуглеводні насичені С12-С19 (розчинник РПК-26511 і ін.) у перерахунку на сумарний органічний вуглець</w:t>
            </w:r>
          </w:p>
        </w:tc>
        <w:tc>
          <w:tcPr>
            <w:tcW w:w="1425" w:type="dxa"/>
            <w:shd w:val="clear" w:color="auto" w:fill="auto"/>
            <w:vAlign w:val="center"/>
          </w:tcPr>
          <w:p w:rsidR="00774E9A" w:rsidRPr="00225E49" w:rsidRDefault="00774E9A" w:rsidP="00893A87">
            <w:pPr>
              <w:snapToGrid w:val="0"/>
              <w:jc w:val="center"/>
              <w:rPr>
                <w:sz w:val="20"/>
                <w:szCs w:val="20"/>
                <w:lang w:val="uk-UA"/>
              </w:rPr>
            </w:pPr>
            <w:r w:rsidRPr="00225E49">
              <w:rPr>
                <w:sz w:val="20"/>
                <w:szCs w:val="20"/>
                <w:lang w:val="uk-UA"/>
              </w:rPr>
              <w:t>-</w:t>
            </w:r>
          </w:p>
        </w:tc>
        <w:tc>
          <w:tcPr>
            <w:tcW w:w="1417" w:type="dxa"/>
            <w:shd w:val="clear" w:color="auto" w:fill="auto"/>
            <w:vAlign w:val="center"/>
          </w:tcPr>
          <w:p w:rsidR="00774E9A" w:rsidRPr="00327204" w:rsidRDefault="00774E9A" w:rsidP="00893A87">
            <w:pPr>
              <w:snapToGrid w:val="0"/>
              <w:jc w:val="center"/>
              <w:rPr>
                <w:i/>
                <w:sz w:val="20"/>
                <w:szCs w:val="20"/>
                <w:lang w:val="uk-UA"/>
              </w:rPr>
            </w:pPr>
            <w:r>
              <w:rPr>
                <w:i/>
                <w:sz w:val="20"/>
                <w:szCs w:val="20"/>
                <w:lang w:val="uk-UA"/>
              </w:rPr>
              <w:t>0,0698</w:t>
            </w:r>
          </w:p>
        </w:tc>
        <w:tc>
          <w:tcPr>
            <w:tcW w:w="1825" w:type="dxa"/>
            <w:vMerge/>
            <w:shd w:val="clear" w:color="auto" w:fill="auto"/>
            <w:vAlign w:val="center"/>
          </w:tcPr>
          <w:p w:rsidR="00774E9A" w:rsidRPr="00C84258" w:rsidRDefault="00774E9A" w:rsidP="0010442D">
            <w:pPr>
              <w:snapToGrid w:val="0"/>
              <w:jc w:val="center"/>
              <w:rPr>
                <w:bCs/>
                <w:sz w:val="20"/>
                <w:szCs w:val="20"/>
                <w:lang w:val="uk-UA"/>
              </w:rPr>
            </w:pPr>
          </w:p>
        </w:tc>
      </w:tr>
      <w:tr w:rsidR="00774E9A" w:rsidRPr="00C84258" w:rsidTr="00131E15">
        <w:trPr>
          <w:trHeight w:val="20"/>
          <w:jc w:val="center"/>
        </w:trPr>
        <w:tc>
          <w:tcPr>
            <w:tcW w:w="560" w:type="dxa"/>
            <w:vMerge/>
            <w:shd w:val="clear" w:color="auto" w:fill="auto"/>
            <w:vAlign w:val="center"/>
          </w:tcPr>
          <w:p w:rsidR="00774E9A" w:rsidRPr="00C84258" w:rsidRDefault="00774E9A" w:rsidP="0010442D">
            <w:pPr>
              <w:tabs>
                <w:tab w:val="left" w:pos="830"/>
              </w:tabs>
              <w:snapToGrid w:val="0"/>
              <w:jc w:val="center"/>
              <w:rPr>
                <w:bCs/>
                <w:sz w:val="20"/>
                <w:szCs w:val="20"/>
                <w:lang w:val="uk-UA"/>
              </w:rPr>
            </w:pPr>
          </w:p>
        </w:tc>
        <w:tc>
          <w:tcPr>
            <w:tcW w:w="1276" w:type="dxa"/>
            <w:vMerge/>
            <w:shd w:val="clear" w:color="auto" w:fill="auto"/>
            <w:vAlign w:val="center"/>
          </w:tcPr>
          <w:p w:rsidR="00774E9A" w:rsidRPr="00C84258" w:rsidRDefault="00774E9A" w:rsidP="0010442D">
            <w:pPr>
              <w:tabs>
                <w:tab w:val="left" w:pos="830"/>
              </w:tabs>
              <w:snapToGrid w:val="0"/>
              <w:jc w:val="center"/>
              <w:rPr>
                <w:bCs/>
                <w:sz w:val="20"/>
                <w:szCs w:val="20"/>
                <w:lang w:val="uk-UA"/>
              </w:rPr>
            </w:pPr>
          </w:p>
        </w:tc>
        <w:tc>
          <w:tcPr>
            <w:tcW w:w="3402" w:type="dxa"/>
            <w:shd w:val="clear" w:color="auto" w:fill="auto"/>
            <w:vAlign w:val="center"/>
          </w:tcPr>
          <w:p w:rsidR="00774E9A" w:rsidRPr="00327204" w:rsidRDefault="00774E9A" w:rsidP="00893A87">
            <w:pPr>
              <w:jc w:val="center"/>
              <w:rPr>
                <w:bCs/>
                <w:i/>
                <w:iCs/>
                <w:sz w:val="20"/>
                <w:szCs w:val="20"/>
                <w:lang w:val="uk-UA" w:eastAsia="ru-RU"/>
              </w:rPr>
            </w:pPr>
            <w:r w:rsidRPr="00327204">
              <w:rPr>
                <w:bCs/>
                <w:i/>
                <w:iCs/>
                <w:sz w:val="20"/>
                <w:szCs w:val="20"/>
                <w:lang w:val="uk-UA" w:eastAsia="ru-RU"/>
              </w:rPr>
              <w:t xml:space="preserve">Бензин (нафтовий, </w:t>
            </w:r>
            <w:proofErr w:type="spellStart"/>
            <w:r w:rsidRPr="00327204">
              <w:rPr>
                <w:bCs/>
                <w:i/>
                <w:iCs/>
                <w:sz w:val="20"/>
                <w:szCs w:val="20"/>
                <w:lang w:val="uk-UA" w:eastAsia="ru-RU"/>
              </w:rPr>
              <w:t>малосірчистий</w:t>
            </w:r>
            <w:proofErr w:type="spellEnd"/>
            <w:r w:rsidRPr="00327204">
              <w:rPr>
                <w:bCs/>
                <w:i/>
                <w:iCs/>
                <w:sz w:val="20"/>
                <w:szCs w:val="20"/>
                <w:lang w:val="uk-UA" w:eastAsia="ru-RU"/>
              </w:rPr>
              <w:t xml:space="preserve"> - у перерахунку на вуглець)</w:t>
            </w:r>
          </w:p>
        </w:tc>
        <w:tc>
          <w:tcPr>
            <w:tcW w:w="1425" w:type="dxa"/>
            <w:shd w:val="clear" w:color="auto" w:fill="auto"/>
            <w:vAlign w:val="center"/>
          </w:tcPr>
          <w:p w:rsidR="00774E9A" w:rsidRPr="00C84258" w:rsidRDefault="00774E9A" w:rsidP="00893A87">
            <w:pPr>
              <w:snapToGrid w:val="0"/>
              <w:jc w:val="center"/>
              <w:rPr>
                <w:bCs/>
                <w:sz w:val="20"/>
                <w:szCs w:val="20"/>
                <w:lang w:val="uk-UA"/>
              </w:rPr>
            </w:pPr>
            <w:r w:rsidRPr="00C84258">
              <w:rPr>
                <w:bCs/>
                <w:sz w:val="20"/>
                <w:szCs w:val="20"/>
                <w:lang w:val="uk-UA"/>
              </w:rPr>
              <w:t>-</w:t>
            </w:r>
          </w:p>
        </w:tc>
        <w:tc>
          <w:tcPr>
            <w:tcW w:w="1417" w:type="dxa"/>
            <w:shd w:val="clear" w:color="auto" w:fill="auto"/>
            <w:vAlign w:val="center"/>
          </w:tcPr>
          <w:p w:rsidR="00774E9A" w:rsidRPr="00327204" w:rsidRDefault="00774E9A" w:rsidP="00893A87">
            <w:pPr>
              <w:snapToGrid w:val="0"/>
              <w:jc w:val="center"/>
              <w:rPr>
                <w:i/>
                <w:sz w:val="20"/>
                <w:szCs w:val="20"/>
                <w:lang w:val="uk-UA"/>
              </w:rPr>
            </w:pPr>
            <w:r>
              <w:rPr>
                <w:i/>
                <w:sz w:val="20"/>
                <w:szCs w:val="20"/>
                <w:lang w:val="uk-UA"/>
              </w:rPr>
              <w:t>2,7176</w:t>
            </w:r>
          </w:p>
        </w:tc>
        <w:tc>
          <w:tcPr>
            <w:tcW w:w="1825" w:type="dxa"/>
            <w:vMerge/>
            <w:shd w:val="clear" w:color="auto" w:fill="auto"/>
            <w:vAlign w:val="center"/>
          </w:tcPr>
          <w:p w:rsidR="00774E9A" w:rsidRPr="00C84258" w:rsidRDefault="00774E9A" w:rsidP="0010442D">
            <w:pPr>
              <w:snapToGrid w:val="0"/>
              <w:jc w:val="center"/>
              <w:rPr>
                <w:bCs/>
                <w:sz w:val="20"/>
                <w:szCs w:val="20"/>
                <w:lang w:val="uk-UA"/>
              </w:rPr>
            </w:pPr>
          </w:p>
        </w:tc>
      </w:tr>
      <w:tr w:rsidR="00774E9A" w:rsidRPr="00C84258" w:rsidTr="00131E15">
        <w:trPr>
          <w:trHeight w:val="20"/>
          <w:jc w:val="center"/>
        </w:trPr>
        <w:tc>
          <w:tcPr>
            <w:tcW w:w="560" w:type="dxa"/>
            <w:vMerge/>
            <w:shd w:val="clear" w:color="auto" w:fill="auto"/>
            <w:vAlign w:val="center"/>
          </w:tcPr>
          <w:p w:rsidR="00774E9A" w:rsidRPr="00C84258" w:rsidRDefault="00774E9A" w:rsidP="0010442D">
            <w:pPr>
              <w:tabs>
                <w:tab w:val="left" w:pos="830"/>
              </w:tabs>
              <w:snapToGrid w:val="0"/>
              <w:jc w:val="center"/>
              <w:rPr>
                <w:sz w:val="20"/>
                <w:szCs w:val="20"/>
                <w:lang w:val="uk-UA"/>
              </w:rPr>
            </w:pPr>
          </w:p>
        </w:tc>
        <w:tc>
          <w:tcPr>
            <w:tcW w:w="1276" w:type="dxa"/>
            <w:vMerge/>
            <w:shd w:val="clear" w:color="auto" w:fill="auto"/>
            <w:vAlign w:val="center"/>
          </w:tcPr>
          <w:p w:rsidR="00774E9A" w:rsidRPr="00C84258" w:rsidRDefault="00774E9A" w:rsidP="0010442D">
            <w:pPr>
              <w:jc w:val="center"/>
              <w:rPr>
                <w:sz w:val="20"/>
                <w:szCs w:val="20"/>
                <w:lang w:val="uk-UA" w:eastAsia="ru-RU"/>
              </w:rPr>
            </w:pPr>
          </w:p>
        </w:tc>
        <w:tc>
          <w:tcPr>
            <w:tcW w:w="3402" w:type="dxa"/>
            <w:shd w:val="clear" w:color="auto" w:fill="auto"/>
            <w:vAlign w:val="center"/>
          </w:tcPr>
          <w:p w:rsidR="00774E9A" w:rsidRPr="00327204" w:rsidRDefault="00774E9A" w:rsidP="00893A87">
            <w:pPr>
              <w:jc w:val="center"/>
              <w:rPr>
                <w:i/>
                <w:sz w:val="20"/>
                <w:szCs w:val="20"/>
                <w:lang w:val="uk-UA"/>
              </w:rPr>
            </w:pPr>
            <w:r w:rsidRPr="00327204">
              <w:rPr>
                <w:i/>
                <w:sz w:val="20"/>
                <w:szCs w:val="20"/>
                <w:lang w:val="uk-UA"/>
              </w:rPr>
              <w:t>Бутан</w:t>
            </w:r>
          </w:p>
        </w:tc>
        <w:tc>
          <w:tcPr>
            <w:tcW w:w="1425" w:type="dxa"/>
            <w:shd w:val="clear" w:color="auto" w:fill="auto"/>
            <w:vAlign w:val="center"/>
          </w:tcPr>
          <w:p w:rsidR="00774E9A" w:rsidRPr="00C84258" w:rsidRDefault="00774E9A" w:rsidP="00893A87">
            <w:pPr>
              <w:snapToGrid w:val="0"/>
              <w:jc w:val="center"/>
              <w:rPr>
                <w:bCs/>
                <w:sz w:val="20"/>
                <w:szCs w:val="20"/>
                <w:lang w:val="uk-UA"/>
              </w:rPr>
            </w:pPr>
            <w:r w:rsidRPr="00C84258">
              <w:rPr>
                <w:bCs/>
                <w:sz w:val="20"/>
                <w:szCs w:val="20"/>
                <w:lang w:val="uk-UA"/>
              </w:rPr>
              <w:t>-</w:t>
            </w:r>
          </w:p>
        </w:tc>
        <w:tc>
          <w:tcPr>
            <w:tcW w:w="1417" w:type="dxa"/>
            <w:shd w:val="clear" w:color="auto" w:fill="auto"/>
            <w:vAlign w:val="center"/>
          </w:tcPr>
          <w:p w:rsidR="00774E9A" w:rsidRPr="00327204" w:rsidRDefault="00774E9A" w:rsidP="00893A87">
            <w:pPr>
              <w:snapToGrid w:val="0"/>
              <w:jc w:val="center"/>
              <w:rPr>
                <w:i/>
                <w:sz w:val="20"/>
                <w:szCs w:val="20"/>
                <w:lang w:val="uk-UA"/>
              </w:rPr>
            </w:pPr>
            <w:r>
              <w:rPr>
                <w:i/>
                <w:sz w:val="20"/>
                <w:szCs w:val="20"/>
                <w:lang w:val="uk-UA"/>
              </w:rPr>
              <w:t>0,74887</w:t>
            </w:r>
          </w:p>
        </w:tc>
        <w:tc>
          <w:tcPr>
            <w:tcW w:w="1825" w:type="dxa"/>
            <w:vMerge/>
            <w:shd w:val="clear" w:color="auto" w:fill="auto"/>
            <w:vAlign w:val="center"/>
          </w:tcPr>
          <w:p w:rsidR="00774E9A" w:rsidRPr="00C84258" w:rsidRDefault="00774E9A" w:rsidP="0010442D">
            <w:pPr>
              <w:snapToGrid w:val="0"/>
              <w:jc w:val="center"/>
              <w:rPr>
                <w:sz w:val="20"/>
                <w:szCs w:val="20"/>
                <w:lang w:val="uk-UA"/>
              </w:rPr>
            </w:pPr>
          </w:p>
        </w:tc>
      </w:tr>
      <w:tr w:rsidR="00774E9A" w:rsidRPr="00C84258" w:rsidTr="00131E15">
        <w:trPr>
          <w:trHeight w:val="20"/>
          <w:jc w:val="center"/>
        </w:trPr>
        <w:tc>
          <w:tcPr>
            <w:tcW w:w="560" w:type="dxa"/>
            <w:vMerge/>
            <w:shd w:val="clear" w:color="auto" w:fill="auto"/>
            <w:vAlign w:val="center"/>
          </w:tcPr>
          <w:p w:rsidR="00774E9A" w:rsidRPr="00C84258" w:rsidRDefault="00774E9A" w:rsidP="0010442D">
            <w:pPr>
              <w:tabs>
                <w:tab w:val="left" w:pos="830"/>
              </w:tabs>
              <w:snapToGrid w:val="0"/>
              <w:jc w:val="center"/>
              <w:rPr>
                <w:sz w:val="20"/>
                <w:szCs w:val="20"/>
                <w:lang w:val="uk-UA"/>
              </w:rPr>
            </w:pPr>
          </w:p>
        </w:tc>
        <w:tc>
          <w:tcPr>
            <w:tcW w:w="1276" w:type="dxa"/>
            <w:vMerge/>
            <w:shd w:val="clear" w:color="auto" w:fill="auto"/>
            <w:vAlign w:val="center"/>
          </w:tcPr>
          <w:p w:rsidR="00774E9A" w:rsidRPr="00C84258" w:rsidRDefault="00774E9A" w:rsidP="0010442D">
            <w:pPr>
              <w:jc w:val="center"/>
              <w:rPr>
                <w:sz w:val="20"/>
                <w:szCs w:val="20"/>
                <w:lang w:val="uk-UA" w:eastAsia="ru-RU"/>
              </w:rPr>
            </w:pPr>
          </w:p>
        </w:tc>
        <w:tc>
          <w:tcPr>
            <w:tcW w:w="3402" w:type="dxa"/>
            <w:shd w:val="clear" w:color="auto" w:fill="auto"/>
            <w:vAlign w:val="center"/>
          </w:tcPr>
          <w:p w:rsidR="00774E9A" w:rsidRPr="00327204" w:rsidRDefault="00774E9A" w:rsidP="00893A87">
            <w:pPr>
              <w:jc w:val="center"/>
              <w:rPr>
                <w:i/>
                <w:sz w:val="20"/>
                <w:szCs w:val="20"/>
                <w:lang w:val="uk-UA"/>
              </w:rPr>
            </w:pPr>
            <w:r w:rsidRPr="00327204">
              <w:rPr>
                <w:i/>
                <w:sz w:val="20"/>
                <w:szCs w:val="20"/>
                <w:lang w:val="uk-UA"/>
              </w:rPr>
              <w:t>Пропан</w:t>
            </w:r>
          </w:p>
        </w:tc>
        <w:tc>
          <w:tcPr>
            <w:tcW w:w="1425" w:type="dxa"/>
            <w:shd w:val="clear" w:color="auto" w:fill="auto"/>
            <w:vAlign w:val="center"/>
          </w:tcPr>
          <w:p w:rsidR="00774E9A" w:rsidRPr="00C84258" w:rsidRDefault="00774E9A" w:rsidP="00893A87">
            <w:pPr>
              <w:snapToGrid w:val="0"/>
              <w:jc w:val="center"/>
              <w:rPr>
                <w:bCs/>
                <w:sz w:val="20"/>
                <w:szCs w:val="20"/>
                <w:lang w:val="uk-UA"/>
              </w:rPr>
            </w:pPr>
            <w:r w:rsidRPr="00C84258">
              <w:rPr>
                <w:bCs/>
                <w:sz w:val="20"/>
                <w:szCs w:val="20"/>
                <w:lang w:val="uk-UA"/>
              </w:rPr>
              <w:t>-</w:t>
            </w:r>
          </w:p>
        </w:tc>
        <w:tc>
          <w:tcPr>
            <w:tcW w:w="1417" w:type="dxa"/>
            <w:shd w:val="clear" w:color="auto" w:fill="auto"/>
            <w:vAlign w:val="center"/>
          </w:tcPr>
          <w:p w:rsidR="00774E9A" w:rsidRPr="00327204" w:rsidRDefault="00774E9A" w:rsidP="00893A87">
            <w:pPr>
              <w:snapToGrid w:val="0"/>
              <w:jc w:val="center"/>
              <w:rPr>
                <w:i/>
                <w:sz w:val="20"/>
                <w:szCs w:val="20"/>
                <w:lang w:val="uk-UA"/>
              </w:rPr>
            </w:pPr>
            <w:r>
              <w:rPr>
                <w:i/>
                <w:sz w:val="20"/>
                <w:szCs w:val="20"/>
                <w:lang w:val="uk-UA"/>
              </w:rPr>
              <w:t>0,49945</w:t>
            </w:r>
          </w:p>
        </w:tc>
        <w:tc>
          <w:tcPr>
            <w:tcW w:w="1825" w:type="dxa"/>
            <w:vMerge/>
            <w:shd w:val="clear" w:color="auto" w:fill="auto"/>
            <w:vAlign w:val="center"/>
          </w:tcPr>
          <w:p w:rsidR="00774E9A" w:rsidRPr="00C84258" w:rsidRDefault="00774E9A" w:rsidP="0010442D">
            <w:pPr>
              <w:snapToGrid w:val="0"/>
              <w:jc w:val="center"/>
              <w:rPr>
                <w:sz w:val="20"/>
                <w:szCs w:val="20"/>
                <w:lang w:val="uk-UA"/>
              </w:rPr>
            </w:pPr>
          </w:p>
        </w:tc>
      </w:tr>
      <w:tr w:rsidR="00774E9A" w:rsidRPr="00C84258" w:rsidTr="00131E15">
        <w:trPr>
          <w:trHeight w:val="20"/>
          <w:jc w:val="center"/>
        </w:trPr>
        <w:tc>
          <w:tcPr>
            <w:tcW w:w="5238" w:type="dxa"/>
            <w:gridSpan w:val="3"/>
            <w:tcBorders>
              <w:bottom w:val="single" w:sz="4" w:space="0" w:color="auto"/>
            </w:tcBorders>
            <w:vAlign w:val="center"/>
          </w:tcPr>
          <w:p w:rsidR="00774E9A" w:rsidRPr="00C84258" w:rsidRDefault="00774E9A" w:rsidP="0010442D">
            <w:pPr>
              <w:tabs>
                <w:tab w:val="left" w:pos="830"/>
              </w:tabs>
              <w:snapToGrid w:val="0"/>
              <w:jc w:val="center"/>
              <w:rPr>
                <w:b/>
                <w:bCs/>
                <w:sz w:val="20"/>
                <w:szCs w:val="20"/>
                <w:lang w:val="uk-UA"/>
              </w:rPr>
            </w:pPr>
            <w:r w:rsidRPr="00C84258">
              <w:rPr>
                <w:b/>
                <w:bCs/>
                <w:sz w:val="20"/>
                <w:szCs w:val="20"/>
                <w:lang w:val="uk-UA"/>
              </w:rPr>
              <w:t>Усього:</w:t>
            </w:r>
          </w:p>
        </w:tc>
        <w:tc>
          <w:tcPr>
            <w:tcW w:w="1425" w:type="dxa"/>
            <w:tcBorders>
              <w:bottom w:val="single" w:sz="4" w:space="0" w:color="auto"/>
            </w:tcBorders>
            <w:vAlign w:val="center"/>
          </w:tcPr>
          <w:p w:rsidR="00774E9A" w:rsidRPr="00C84258" w:rsidRDefault="00774E9A" w:rsidP="0010442D">
            <w:pPr>
              <w:jc w:val="center"/>
              <w:rPr>
                <w:b/>
                <w:bCs/>
                <w:sz w:val="20"/>
                <w:szCs w:val="20"/>
                <w:lang w:val="uk-UA"/>
              </w:rPr>
            </w:pPr>
            <w:r w:rsidRPr="00C84258">
              <w:rPr>
                <w:b/>
                <w:bCs/>
                <w:sz w:val="20"/>
                <w:szCs w:val="20"/>
                <w:lang w:val="uk-UA"/>
              </w:rPr>
              <w:t>-</w:t>
            </w:r>
          </w:p>
        </w:tc>
        <w:tc>
          <w:tcPr>
            <w:tcW w:w="1417" w:type="dxa"/>
            <w:tcBorders>
              <w:bottom w:val="single" w:sz="4" w:space="0" w:color="auto"/>
            </w:tcBorders>
            <w:vAlign w:val="center"/>
          </w:tcPr>
          <w:p w:rsidR="00774E9A" w:rsidRPr="00774E9A" w:rsidRDefault="00774E9A" w:rsidP="0010442D">
            <w:pPr>
              <w:jc w:val="center"/>
              <w:rPr>
                <w:b/>
                <w:sz w:val="20"/>
                <w:szCs w:val="20"/>
                <w:lang w:val="uk-UA"/>
              </w:rPr>
            </w:pPr>
            <w:r w:rsidRPr="00774E9A">
              <w:rPr>
                <w:b/>
                <w:sz w:val="20"/>
                <w:szCs w:val="20"/>
                <w:lang w:val="uk-UA"/>
              </w:rPr>
              <w:t>4,03572</w:t>
            </w:r>
          </w:p>
        </w:tc>
        <w:tc>
          <w:tcPr>
            <w:tcW w:w="1825" w:type="dxa"/>
            <w:tcBorders>
              <w:bottom w:val="single" w:sz="4" w:space="0" w:color="auto"/>
            </w:tcBorders>
            <w:vAlign w:val="center"/>
          </w:tcPr>
          <w:p w:rsidR="00774E9A" w:rsidRPr="00C84258" w:rsidRDefault="00774E9A" w:rsidP="00893A87">
            <w:pPr>
              <w:suppressAutoHyphens w:val="0"/>
              <w:jc w:val="center"/>
              <w:rPr>
                <w:sz w:val="20"/>
                <w:szCs w:val="20"/>
                <w:lang w:val="uk-UA" w:eastAsia="ru-RU"/>
              </w:rPr>
            </w:pPr>
            <w:r w:rsidRPr="00C84258">
              <w:rPr>
                <w:sz w:val="20"/>
                <w:szCs w:val="20"/>
                <w:lang w:val="uk-UA" w:eastAsia="ru-RU"/>
              </w:rPr>
              <w:t>-</w:t>
            </w:r>
          </w:p>
        </w:tc>
      </w:tr>
      <w:tr w:rsidR="00774E9A" w:rsidRPr="00C84258" w:rsidTr="00131E15">
        <w:trPr>
          <w:trHeight w:val="20"/>
          <w:jc w:val="center"/>
        </w:trPr>
        <w:tc>
          <w:tcPr>
            <w:tcW w:w="9905" w:type="dxa"/>
            <w:gridSpan w:val="6"/>
            <w:shd w:val="clear" w:color="auto" w:fill="auto"/>
            <w:vAlign w:val="center"/>
          </w:tcPr>
          <w:p w:rsidR="00774E9A" w:rsidRPr="00C84258" w:rsidRDefault="00774E9A" w:rsidP="0010442D">
            <w:pPr>
              <w:tabs>
                <w:tab w:val="left" w:pos="830"/>
              </w:tabs>
              <w:snapToGrid w:val="0"/>
              <w:jc w:val="center"/>
              <w:rPr>
                <w:b/>
                <w:bCs/>
                <w:sz w:val="20"/>
                <w:szCs w:val="20"/>
                <w:lang w:val="uk-UA"/>
              </w:rPr>
            </w:pPr>
            <w:r w:rsidRPr="00C84258">
              <w:rPr>
                <w:b/>
                <w:bCs/>
                <w:sz w:val="20"/>
                <w:szCs w:val="20"/>
                <w:lang w:val="uk-UA"/>
              </w:rPr>
              <w:t>Інші забруднюючі речовини, присутні у викидах об’єкта</w:t>
            </w:r>
          </w:p>
        </w:tc>
      </w:tr>
      <w:tr w:rsidR="00774E9A" w:rsidRPr="00C84258" w:rsidTr="00131E15">
        <w:trPr>
          <w:trHeight w:val="20"/>
          <w:jc w:val="center"/>
        </w:trPr>
        <w:tc>
          <w:tcPr>
            <w:tcW w:w="560" w:type="dxa"/>
            <w:shd w:val="clear" w:color="auto" w:fill="auto"/>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1</w:t>
            </w:r>
          </w:p>
        </w:tc>
        <w:tc>
          <w:tcPr>
            <w:tcW w:w="1276" w:type="dxa"/>
            <w:shd w:val="clear" w:color="auto" w:fill="auto"/>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2</w:t>
            </w:r>
          </w:p>
        </w:tc>
        <w:tc>
          <w:tcPr>
            <w:tcW w:w="3402" w:type="dxa"/>
            <w:shd w:val="clear" w:color="auto" w:fill="auto"/>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3</w:t>
            </w:r>
          </w:p>
        </w:tc>
        <w:tc>
          <w:tcPr>
            <w:tcW w:w="1425" w:type="dxa"/>
            <w:shd w:val="clear" w:color="auto" w:fill="auto"/>
            <w:vAlign w:val="center"/>
          </w:tcPr>
          <w:p w:rsidR="00774E9A" w:rsidRPr="00C84258" w:rsidRDefault="00774E9A" w:rsidP="0010442D">
            <w:pPr>
              <w:snapToGrid w:val="0"/>
              <w:jc w:val="center"/>
              <w:rPr>
                <w:bCs/>
                <w:sz w:val="20"/>
                <w:szCs w:val="20"/>
                <w:lang w:val="uk-UA"/>
              </w:rPr>
            </w:pPr>
            <w:r w:rsidRPr="00C84258">
              <w:rPr>
                <w:bCs/>
                <w:sz w:val="20"/>
                <w:szCs w:val="20"/>
                <w:lang w:val="uk-UA"/>
              </w:rPr>
              <w:t>4</w:t>
            </w:r>
          </w:p>
        </w:tc>
        <w:tc>
          <w:tcPr>
            <w:tcW w:w="1417" w:type="dxa"/>
            <w:shd w:val="clear" w:color="auto" w:fill="auto"/>
            <w:vAlign w:val="center"/>
          </w:tcPr>
          <w:p w:rsidR="00774E9A" w:rsidRPr="00C84258" w:rsidRDefault="00774E9A" w:rsidP="0010442D">
            <w:pPr>
              <w:snapToGrid w:val="0"/>
              <w:jc w:val="center"/>
              <w:rPr>
                <w:bCs/>
                <w:sz w:val="20"/>
                <w:szCs w:val="20"/>
                <w:lang w:val="uk-UA"/>
              </w:rPr>
            </w:pPr>
            <w:r w:rsidRPr="00C84258">
              <w:rPr>
                <w:bCs/>
                <w:sz w:val="20"/>
                <w:szCs w:val="20"/>
                <w:lang w:val="uk-UA"/>
              </w:rPr>
              <w:t>5</w:t>
            </w:r>
          </w:p>
        </w:tc>
        <w:tc>
          <w:tcPr>
            <w:tcW w:w="1825" w:type="dxa"/>
            <w:shd w:val="clear" w:color="auto" w:fill="auto"/>
            <w:vAlign w:val="center"/>
          </w:tcPr>
          <w:p w:rsidR="00774E9A" w:rsidRPr="00C84258" w:rsidRDefault="00774E9A" w:rsidP="0010442D">
            <w:pPr>
              <w:snapToGrid w:val="0"/>
              <w:jc w:val="center"/>
              <w:rPr>
                <w:bCs/>
                <w:sz w:val="20"/>
                <w:szCs w:val="20"/>
                <w:lang w:val="uk-UA"/>
              </w:rPr>
            </w:pPr>
            <w:r w:rsidRPr="00C84258">
              <w:rPr>
                <w:bCs/>
                <w:sz w:val="20"/>
                <w:szCs w:val="20"/>
                <w:lang w:val="uk-UA"/>
              </w:rPr>
              <w:t>6</w:t>
            </w:r>
          </w:p>
        </w:tc>
      </w:tr>
      <w:tr w:rsidR="00774E9A" w:rsidRPr="00C84258" w:rsidTr="00131E15">
        <w:trPr>
          <w:trHeight w:val="20"/>
          <w:jc w:val="center"/>
        </w:trPr>
        <w:tc>
          <w:tcPr>
            <w:tcW w:w="560" w:type="dxa"/>
            <w:vAlign w:val="center"/>
          </w:tcPr>
          <w:p w:rsidR="00774E9A" w:rsidRPr="00C84258" w:rsidRDefault="00774E9A" w:rsidP="0010442D">
            <w:pPr>
              <w:jc w:val="center"/>
              <w:rPr>
                <w:sz w:val="20"/>
                <w:szCs w:val="20"/>
                <w:lang w:val="uk-UA"/>
              </w:rPr>
            </w:pPr>
            <w:r w:rsidRPr="00C84258">
              <w:rPr>
                <w:sz w:val="20"/>
                <w:szCs w:val="20"/>
                <w:lang w:val="uk-UA"/>
              </w:rPr>
              <w:t>1</w:t>
            </w:r>
          </w:p>
        </w:tc>
        <w:tc>
          <w:tcPr>
            <w:tcW w:w="1276" w:type="dxa"/>
            <w:vAlign w:val="center"/>
          </w:tcPr>
          <w:p w:rsidR="00774E9A" w:rsidRPr="00C84258" w:rsidRDefault="00774E9A" w:rsidP="0010442D">
            <w:pPr>
              <w:jc w:val="center"/>
              <w:rPr>
                <w:sz w:val="20"/>
                <w:szCs w:val="20"/>
                <w:lang w:val="uk-UA"/>
              </w:rPr>
            </w:pPr>
            <w:r w:rsidRPr="00C84258">
              <w:rPr>
                <w:sz w:val="20"/>
                <w:szCs w:val="20"/>
                <w:lang w:val="uk-UA"/>
              </w:rPr>
              <w:t>12000</w:t>
            </w:r>
          </w:p>
        </w:tc>
        <w:tc>
          <w:tcPr>
            <w:tcW w:w="3402" w:type="dxa"/>
            <w:vAlign w:val="center"/>
          </w:tcPr>
          <w:p w:rsidR="00774E9A" w:rsidRPr="00C84258" w:rsidRDefault="00774E9A" w:rsidP="0010442D">
            <w:pPr>
              <w:tabs>
                <w:tab w:val="left" w:pos="830"/>
              </w:tabs>
              <w:snapToGrid w:val="0"/>
              <w:jc w:val="center"/>
              <w:rPr>
                <w:iCs/>
                <w:sz w:val="20"/>
                <w:szCs w:val="20"/>
                <w:lang w:val="uk-UA"/>
              </w:rPr>
            </w:pPr>
            <w:r w:rsidRPr="00C84258">
              <w:rPr>
                <w:iCs/>
                <w:sz w:val="20"/>
                <w:szCs w:val="20"/>
                <w:lang w:val="uk-UA"/>
              </w:rPr>
              <w:t>Метан</w:t>
            </w:r>
          </w:p>
        </w:tc>
        <w:tc>
          <w:tcPr>
            <w:tcW w:w="1425" w:type="dxa"/>
            <w:shd w:val="clear" w:color="auto" w:fill="FFFFFF"/>
            <w:vAlign w:val="center"/>
          </w:tcPr>
          <w:p w:rsidR="00774E9A" w:rsidRPr="00C84258" w:rsidRDefault="00774E9A" w:rsidP="0010442D">
            <w:pPr>
              <w:snapToGrid w:val="0"/>
              <w:jc w:val="center"/>
              <w:rPr>
                <w:sz w:val="20"/>
                <w:szCs w:val="20"/>
                <w:lang w:val="uk-UA"/>
              </w:rPr>
            </w:pPr>
            <w:r w:rsidRPr="00C84258">
              <w:rPr>
                <w:sz w:val="20"/>
                <w:szCs w:val="20"/>
                <w:lang w:val="uk-UA"/>
              </w:rPr>
              <w:t>-</w:t>
            </w:r>
          </w:p>
        </w:tc>
        <w:tc>
          <w:tcPr>
            <w:tcW w:w="1417" w:type="dxa"/>
            <w:shd w:val="clear" w:color="auto" w:fill="FFFFFF"/>
            <w:vAlign w:val="center"/>
          </w:tcPr>
          <w:p w:rsidR="00774E9A" w:rsidRPr="00C84258" w:rsidRDefault="00774E9A" w:rsidP="0010442D">
            <w:pPr>
              <w:snapToGrid w:val="0"/>
              <w:jc w:val="center"/>
              <w:rPr>
                <w:sz w:val="20"/>
                <w:szCs w:val="20"/>
                <w:lang w:val="uk-UA"/>
              </w:rPr>
            </w:pPr>
            <w:r w:rsidRPr="00BB3B0B">
              <w:rPr>
                <w:sz w:val="20"/>
                <w:szCs w:val="20"/>
                <w:lang w:val="uk-UA"/>
              </w:rPr>
              <w:t>0,000021</w:t>
            </w:r>
          </w:p>
        </w:tc>
        <w:tc>
          <w:tcPr>
            <w:tcW w:w="1825" w:type="dxa"/>
            <w:vAlign w:val="center"/>
          </w:tcPr>
          <w:p w:rsidR="00774E9A" w:rsidRPr="00C84258" w:rsidRDefault="00774E9A" w:rsidP="0010442D">
            <w:pPr>
              <w:jc w:val="center"/>
              <w:rPr>
                <w:sz w:val="20"/>
                <w:szCs w:val="20"/>
                <w:lang w:val="uk-UA"/>
              </w:rPr>
            </w:pPr>
            <w:r w:rsidRPr="00C84258">
              <w:rPr>
                <w:sz w:val="20"/>
                <w:szCs w:val="20"/>
                <w:lang w:val="uk-UA"/>
              </w:rPr>
              <w:t>10,0</w:t>
            </w:r>
          </w:p>
        </w:tc>
      </w:tr>
      <w:tr w:rsidR="00774E9A" w:rsidRPr="00C84258" w:rsidTr="00131E15">
        <w:trPr>
          <w:trHeight w:val="20"/>
          <w:jc w:val="center"/>
        </w:trPr>
        <w:tc>
          <w:tcPr>
            <w:tcW w:w="5238" w:type="dxa"/>
            <w:gridSpan w:val="3"/>
            <w:tcBorders>
              <w:bottom w:val="single" w:sz="4" w:space="0" w:color="auto"/>
            </w:tcBorders>
            <w:vAlign w:val="center"/>
          </w:tcPr>
          <w:p w:rsidR="00774E9A" w:rsidRPr="00C84258" w:rsidRDefault="00774E9A" w:rsidP="0010442D">
            <w:pPr>
              <w:tabs>
                <w:tab w:val="left" w:pos="830"/>
              </w:tabs>
              <w:snapToGrid w:val="0"/>
              <w:jc w:val="center"/>
              <w:rPr>
                <w:b/>
                <w:bCs/>
                <w:sz w:val="20"/>
                <w:szCs w:val="20"/>
                <w:lang w:val="uk-UA"/>
              </w:rPr>
            </w:pPr>
            <w:r w:rsidRPr="00C84258">
              <w:rPr>
                <w:b/>
                <w:bCs/>
                <w:sz w:val="20"/>
                <w:szCs w:val="20"/>
                <w:lang w:val="uk-UA"/>
              </w:rPr>
              <w:t>Усього:</w:t>
            </w:r>
          </w:p>
        </w:tc>
        <w:tc>
          <w:tcPr>
            <w:tcW w:w="1425" w:type="dxa"/>
            <w:tcBorders>
              <w:bottom w:val="single" w:sz="4" w:space="0" w:color="auto"/>
            </w:tcBorders>
            <w:vAlign w:val="center"/>
          </w:tcPr>
          <w:p w:rsidR="00774E9A" w:rsidRPr="00C84258" w:rsidRDefault="00774E9A" w:rsidP="0010442D">
            <w:pPr>
              <w:snapToGrid w:val="0"/>
              <w:jc w:val="center"/>
              <w:rPr>
                <w:b/>
                <w:sz w:val="20"/>
                <w:szCs w:val="20"/>
                <w:lang w:val="uk-UA"/>
              </w:rPr>
            </w:pPr>
            <w:r w:rsidRPr="00C84258">
              <w:rPr>
                <w:b/>
                <w:sz w:val="20"/>
                <w:szCs w:val="20"/>
                <w:lang w:val="uk-UA"/>
              </w:rPr>
              <w:t>-</w:t>
            </w:r>
          </w:p>
        </w:tc>
        <w:tc>
          <w:tcPr>
            <w:tcW w:w="1417" w:type="dxa"/>
            <w:tcBorders>
              <w:bottom w:val="single" w:sz="4" w:space="0" w:color="auto"/>
            </w:tcBorders>
            <w:vAlign w:val="center"/>
          </w:tcPr>
          <w:p w:rsidR="00774E9A" w:rsidRPr="00774E9A" w:rsidRDefault="00774E9A" w:rsidP="0010442D">
            <w:pPr>
              <w:snapToGrid w:val="0"/>
              <w:jc w:val="center"/>
              <w:rPr>
                <w:b/>
                <w:sz w:val="20"/>
                <w:szCs w:val="20"/>
                <w:lang w:val="uk-UA"/>
              </w:rPr>
            </w:pPr>
            <w:r w:rsidRPr="00774E9A">
              <w:rPr>
                <w:b/>
                <w:sz w:val="20"/>
                <w:szCs w:val="20"/>
                <w:lang w:val="uk-UA"/>
              </w:rPr>
              <w:t>0,000021</w:t>
            </w:r>
          </w:p>
        </w:tc>
        <w:tc>
          <w:tcPr>
            <w:tcW w:w="1825" w:type="dxa"/>
            <w:tcBorders>
              <w:bottom w:val="single" w:sz="4" w:space="0" w:color="auto"/>
            </w:tcBorders>
            <w:vAlign w:val="center"/>
          </w:tcPr>
          <w:p w:rsidR="00774E9A" w:rsidRPr="00C84258" w:rsidRDefault="00774E9A" w:rsidP="0010442D">
            <w:pPr>
              <w:snapToGrid w:val="0"/>
              <w:jc w:val="center"/>
              <w:rPr>
                <w:sz w:val="20"/>
                <w:szCs w:val="20"/>
                <w:lang w:val="uk-UA"/>
              </w:rPr>
            </w:pPr>
            <w:r w:rsidRPr="00C84258">
              <w:rPr>
                <w:sz w:val="20"/>
                <w:szCs w:val="20"/>
                <w:lang w:val="uk-UA"/>
              </w:rPr>
              <w:t>-</w:t>
            </w:r>
          </w:p>
        </w:tc>
      </w:tr>
      <w:tr w:rsidR="00774E9A" w:rsidRPr="00C84258" w:rsidTr="00131E15">
        <w:trPr>
          <w:trHeight w:val="20"/>
          <w:jc w:val="center"/>
        </w:trPr>
        <w:tc>
          <w:tcPr>
            <w:tcW w:w="9905" w:type="dxa"/>
            <w:gridSpan w:val="6"/>
            <w:shd w:val="clear" w:color="auto" w:fill="auto"/>
            <w:vAlign w:val="center"/>
          </w:tcPr>
          <w:p w:rsidR="00774E9A" w:rsidRPr="00C84258" w:rsidRDefault="00774E9A" w:rsidP="0010442D">
            <w:pPr>
              <w:snapToGrid w:val="0"/>
              <w:jc w:val="center"/>
              <w:rPr>
                <w:sz w:val="20"/>
                <w:szCs w:val="20"/>
                <w:lang w:val="uk-UA"/>
              </w:rPr>
            </w:pPr>
            <w:r w:rsidRPr="00C84258">
              <w:rPr>
                <w:b/>
                <w:bCs/>
                <w:sz w:val="20"/>
                <w:szCs w:val="20"/>
                <w:lang w:val="uk-UA"/>
              </w:rPr>
              <w:t>Забруднюючі речовини, для яких невстановлені ГДК (ОБРД) в атмосферному повітрі населених міст</w:t>
            </w:r>
          </w:p>
        </w:tc>
      </w:tr>
      <w:tr w:rsidR="00774E9A" w:rsidRPr="00C84258" w:rsidTr="00131E15">
        <w:trPr>
          <w:trHeight w:val="20"/>
          <w:jc w:val="center"/>
        </w:trPr>
        <w:tc>
          <w:tcPr>
            <w:tcW w:w="560" w:type="dxa"/>
            <w:shd w:val="clear" w:color="auto" w:fill="auto"/>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1</w:t>
            </w:r>
          </w:p>
        </w:tc>
        <w:tc>
          <w:tcPr>
            <w:tcW w:w="1276" w:type="dxa"/>
            <w:shd w:val="clear" w:color="auto" w:fill="auto"/>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2</w:t>
            </w:r>
          </w:p>
        </w:tc>
        <w:tc>
          <w:tcPr>
            <w:tcW w:w="3402" w:type="dxa"/>
            <w:shd w:val="clear" w:color="auto" w:fill="auto"/>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3</w:t>
            </w:r>
          </w:p>
        </w:tc>
        <w:tc>
          <w:tcPr>
            <w:tcW w:w="1425" w:type="dxa"/>
            <w:shd w:val="clear" w:color="auto" w:fill="auto"/>
            <w:vAlign w:val="center"/>
          </w:tcPr>
          <w:p w:rsidR="00774E9A" w:rsidRPr="00C84258" w:rsidRDefault="00774E9A" w:rsidP="0010442D">
            <w:pPr>
              <w:snapToGrid w:val="0"/>
              <w:jc w:val="center"/>
              <w:rPr>
                <w:bCs/>
                <w:sz w:val="20"/>
                <w:szCs w:val="20"/>
                <w:lang w:val="uk-UA"/>
              </w:rPr>
            </w:pPr>
            <w:r w:rsidRPr="00C84258">
              <w:rPr>
                <w:bCs/>
                <w:sz w:val="20"/>
                <w:szCs w:val="20"/>
                <w:lang w:val="uk-UA"/>
              </w:rPr>
              <w:t>4</w:t>
            </w:r>
          </w:p>
        </w:tc>
        <w:tc>
          <w:tcPr>
            <w:tcW w:w="1417" w:type="dxa"/>
            <w:shd w:val="clear" w:color="auto" w:fill="auto"/>
            <w:vAlign w:val="center"/>
          </w:tcPr>
          <w:p w:rsidR="00774E9A" w:rsidRPr="00C84258" w:rsidRDefault="00774E9A" w:rsidP="0010442D">
            <w:pPr>
              <w:snapToGrid w:val="0"/>
              <w:jc w:val="center"/>
              <w:rPr>
                <w:bCs/>
                <w:sz w:val="20"/>
                <w:szCs w:val="20"/>
                <w:lang w:val="uk-UA"/>
              </w:rPr>
            </w:pPr>
            <w:r w:rsidRPr="00C84258">
              <w:rPr>
                <w:bCs/>
                <w:sz w:val="20"/>
                <w:szCs w:val="20"/>
                <w:lang w:val="uk-UA"/>
              </w:rPr>
              <w:t>5</w:t>
            </w:r>
          </w:p>
        </w:tc>
        <w:tc>
          <w:tcPr>
            <w:tcW w:w="1825" w:type="dxa"/>
            <w:shd w:val="clear" w:color="auto" w:fill="auto"/>
            <w:vAlign w:val="center"/>
          </w:tcPr>
          <w:p w:rsidR="00774E9A" w:rsidRPr="00C84258" w:rsidRDefault="00774E9A" w:rsidP="0010442D">
            <w:pPr>
              <w:snapToGrid w:val="0"/>
              <w:jc w:val="center"/>
              <w:rPr>
                <w:bCs/>
                <w:sz w:val="20"/>
                <w:szCs w:val="20"/>
                <w:lang w:val="uk-UA"/>
              </w:rPr>
            </w:pPr>
            <w:r w:rsidRPr="00C84258">
              <w:rPr>
                <w:bCs/>
                <w:sz w:val="20"/>
                <w:szCs w:val="20"/>
                <w:lang w:val="uk-UA"/>
              </w:rPr>
              <w:t>6</w:t>
            </w:r>
          </w:p>
        </w:tc>
      </w:tr>
      <w:tr w:rsidR="00774E9A" w:rsidRPr="00C84258" w:rsidTr="00131E15">
        <w:trPr>
          <w:trHeight w:val="20"/>
          <w:jc w:val="center"/>
        </w:trPr>
        <w:tc>
          <w:tcPr>
            <w:tcW w:w="560" w:type="dxa"/>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1</w:t>
            </w:r>
          </w:p>
        </w:tc>
        <w:tc>
          <w:tcPr>
            <w:tcW w:w="1276" w:type="dxa"/>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07000</w:t>
            </w:r>
          </w:p>
        </w:tc>
        <w:tc>
          <w:tcPr>
            <w:tcW w:w="3402" w:type="dxa"/>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 xml:space="preserve">Вуглецю </w:t>
            </w:r>
            <w:proofErr w:type="spellStart"/>
            <w:r w:rsidRPr="00C84258">
              <w:rPr>
                <w:bCs/>
                <w:sz w:val="20"/>
                <w:szCs w:val="20"/>
                <w:lang w:val="uk-UA"/>
              </w:rPr>
              <w:t>діоксид</w:t>
            </w:r>
            <w:proofErr w:type="spellEnd"/>
          </w:p>
        </w:tc>
        <w:tc>
          <w:tcPr>
            <w:tcW w:w="1425" w:type="dxa"/>
            <w:shd w:val="clear" w:color="auto" w:fill="FFFFFF"/>
            <w:vAlign w:val="center"/>
          </w:tcPr>
          <w:p w:rsidR="00774E9A" w:rsidRPr="00C84258" w:rsidRDefault="00774E9A" w:rsidP="0010442D">
            <w:pPr>
              <w:snapToGrid w:val="0"/>
              <w:jc w:val="center"/>
              <w:rPr>
                <w:bCs/>
                <w:sz w:val="20"/>
                <w:szCs w:val="20"/>
                <w:lang w:val="uk-UA"/>
              </w:rPr>
            </w:pPr>
            <w:r w:rsidRPr="00C84258">
              <w:rPr>
                <w:bCs/>
                <w:sz w:val="20"/>
                <w:szCs w:val="20"/>
                <w:lang w:val="uk-UA"/>
              </w:rPr>
              <w:t>-</w:t>
            </w:r>
          </w:p>
        </w:tc>
        <w:tc>
          <w:tcPr>
            <w:tcW w:w="1417" w:type="dxa"/>
            <w:shd w:val="clear" w:color="auto" w:fill="FFFFFF"/>
            <w:vAlign w:val="center"/>
          </w:tcPr>
          <w:p w:rsidR="00774E9A" w:rsidRPr="00327204" w:rsidRDefault="00774E9A" w:rsidP="00893A87">
            <w:pPr>
              <w:snapToGrid w:val="0"/>
              <w:jc w:val="center"/>
              <w:rPr>
                <w:bCs/>
                <w:sz w:val="20"/>
                <w:szCs w:val="20"/>
                <w:lang w:val="uk-UA"/>
              </w:rPr>
            </w:pPr>
            <w:r w:rsidRPr="00BB3B0B">
              <w:rPr>
                <w:bCs/>
                <w:sz w:val="20"/>
                <w:szCs w:val="20"/>
                <w:lang w:val="uk-UA"/>
              </w:rPr>
              <w:t>0,5255</w:t>
            </w:r>
          </w:p>
        </w:tc>
        <w:tc>
          <w:tcPr>
            <w:tcW w:w="1825" w:type="dxa"/>
            <w:vAlign w:val="center"/>
          </w:tcPr>
          <w:p w:rsidR="00774E9A" w:rsidRPr="00C84258" w:rsidRDefault="00774E9A" w:rsidP="0010442D">
            <w:pPr>
              <w:snapToGrid w:val="0"/>
              <w:jc w:val="center"/>
              <w:rPr>
                <w:sz w:val="20"/>
                <w:szCs w:val="20"/>
                <w:lang w:val="uk-UA"/>
              </w:rPr>
            </w:pPr>
            <w:r w:rsidRPr="00C84258">
              <w:rPr>
                <w:sz w:val="20"/>
                <w:szCs w:val="20"/>
                <w:lang w:val="uk-UA"/>
              </w:rPr>
              <w:t>500,0</w:t>
            </w:r>
          </w:p>
        </w:tc>
      </w:tr>
      <w:tr w:rsidR="00774E9A" w:rsidRPr="00C84258" w:rsidTr="00131E15">
        <w:trPr>
          <w:trHeight w:val="20"/>
          <w:jc w:val="center"/>
        </w:trPr>
        <w:tc>
          <w:tcPr>
            <w:tcW w:w="560" w:type="dxa"/>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2</w:t>
            </w:r>
          </w:p>
        </w:tc>
        <w:tc>
          <w:tcPr>
            <w:tcW w:w="1276" w:type="dxa"/>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04002</w:t>
            </w:r>
          </w:p>
        </w:tc>
        <w:tc>
          <w:tcPr>
            <w:tcW w:w="3402" w:type="dxa"/>
            <w:vAlign w:val="center"/>
          </w:tcPr>
          <w:p w:rsidR="00774E9A" w:rsidRPr="00C84258" w:rsidRDefault="00774E9A" w:rsidP="0010442D">
            <w:pPr>
              <w:tabs>
                <w:tab w:val="left" w:pos="830"/>
              </w:tabs>
              <w:snapToGrid w:val="0"/>
              <w:jc w:val="center"/>
              <w:rPr>
                <w:bCs/>
                <w:sz w:val="20"/>
                <w:szCs w:val="20"/>
                <w:lang w:val="uk-UA"/>
              </w:rPr>
            </w:pPr>
            <w:r w:rsidRPr="00C84258">
              <w:rPr>
                <w:bCs/>
                <w:sz w:val="20"/>
                <w:szCs w:val="20"/>
                <w:lang w:val="uk-UA"/>
              </w:rPr>
              <w:t>Азоту (1) оксид [N</w:t>
            </w:r>
            <w:r w:rsidRPr="00C84258">
              <w:rPr>
                <w:bCs/>
                <w:sz w:val="20"/>
                <w:szCs w:val="20"/>
                <w:vertAlign w:val="subscript"/>
                <w:lang w:val="uk-UA"/>
              </w:rPr>
              <w:t>2</w:t>
            </w:r>
            <w:r w:rsidRPr="00C84258">
              <w:rPr>
                <w:bCs/>
                <w:sz w:val="20"/>
                <w:szCs w:val="20"/>
                <w:lang w:val="uk-UA"/>
              </w:rPr>
              <w:t>О]</w:t>
            </w:r>
          </w:p>
        </w:tc>
        <w:tc>
          <w:tcPr>
            <w:tcW w:w="1425" w:type="dxa"/>
            <w:shd w:val="clear" w:color="auto" w:fill="FFFFFF"/>
            <w:vAlign w:val="center"/>
          </w:tcPr>
          <w:p w:rsidR="00774E9A" w:rsidRPr="00C84258" w:rsidRDefault="00774E9A" w:rsidP="0010442D">
            <w:pPr>
              <w:snapToGrid w:val="0"/>
              <w:jc w:val="center"/>
              <w:rPr>
                <w:bCs/>
                <w:sz w:val="20"/>
                <w:szCs w:val="20"/>
                <w:lang w:val="uk-UA"/>
              </w:rPr>
            </w:pPr>
            <w:r w:rsidRPr="00C84258">
              <w:rPr>
                <w:bCs/>
                <w:sz w:val="20"/>
                <w:szCs w:val="20"/>
                <w:lang w:val="uk-UA"/>
              </w:rPr>
              <w:t>-</w:t>
            </w:r>
          </w:p>
        </w:tc>
        <w:tc>
          <w:tcPr>
            <w:tcW w:w="1417" w:type="dxa"/>
            <w:shd w:val="clear" w:color="auto" w:fill="FFFFFF"/>
            <w:vAlign w:val="center"/>
          </w:tcPr>
          <w:p w:rsidR="00774E9A" w:rsidRPr="00327204" w:rsidRDefault="00774E9A" w:rsidP="00893A87">
            <w:pPr>
              <w:snapToGrid w:val="0"/>
              <w:jc w:val="center"/>
              <w:rPr>
                <w:bCs/>
                <w:sz w:val="20"/>
                <w:szCs w:val="20"/>
                <w:lang w:val="uk-UA"/>
              </w:rPr>
            </w:pPr>
            <w:r w:rsidRPr="00BB3B0B">
              <w:rPr>
                <w:bCs/>
                <w:sz w:val="20"/>
                <w:szCs w:val="20"/>
                <w:lang w:val="uk-UA"/>
              </w:rPr>
              <w:t>0,000018</w:t>
            </w:r>
          </w:p>
        </w:tc>
        <w:tc>
          <w:tcPr>
            <w:tcW w:w="1825" w:type="dxa"/>
            <w:vAlign w:val="center"/>
          </w:tcPr>
          <w:p w:rsidR="00774E9A" w:rsidRPr="00C84258" w:rsidRDefault="00774E9A" w:rsidP="0010442D">
            <w:pPr>
              <w:snapToGrid w:val="0"/>
              <w:jc w:val="center"/>
              <w:rPr>
                <w:sz w:val="20"/>
                <w:szCs w:val="20"/>
                <w:lang w:val="uk-UA"/>
              </w:rPr>
            </w:pPr>
            <w:r w:rsidRPr="00C84258">
              <w:rPr>
                <w:sz w:val="20"/>
                <w:szCs w:val="20"/>
                <w:lang w:val="uk-UA"/>
              </w:rPr>
              <w:t>0,1</w:t>
            </w:r>
          </w:p>
        </w:tc>
      </w:tr>
      <w:tr w:rsidR="00774E9A" w:rsidRPr="00C84258" w:rsidTr="00131E15">
        <w:trPr>
          <w:trHeight w:val="20"/>
          <w:jc w:val="center"/>
        </w:trPr>
        <w:tc>
          <w:tcPr>
            <w:tcW w:w="5238" w:type="dxa"/>
            <w:gridSpan w:val="3"/>
            <w:vAlign w:val="center"/>
          </w:tcPr>
          <w:p w:rsidR="00774E9A" w:rsidRPr="00C84258" w:rsidRDefault="00774E9A" w:rsidP="0010442D">
            <w:pPr>
              <w:tabs>
                <w:tab w:val="left" w:pos="830"/>
              </w:tabs>
              <w:snapToGrid w:val="0"/>
              <w:jc w:val="center"/>
              <w:rPr>
                <w:b/>
                <w:bCs/>
                <w:sz w:val="20"/>
                <w:szCs w:val="20"/>
                <w:lang w:val="uk-UA"/>
              </w:rPr>
            </w:pPr>
            <w:r w:rsidRPr="00C84258">
              <w:rPr>
                <w:b/>
                <w:bCs/>
                <w:sz w:val="20"/>
                <w:szCs w:val="20"/>
                <w:lang w:val="uk-UA"/>
              </w:rPr>
              <w:t>Усього:</w:t>
            </w:r>
          </w:p>
        </w:tc>
        <w:tc>
          <w:tcPr>
            <w:tcW w:w="1425" w:type="dxa"/>
            <w:vAlign w:val="center"/>
          </w:tcPr>
          <w:p w:rsidR="00774E9A" w:rsidRPr="00C84258" w:rsidRDefault="00774E9A" w:rsidP="0010442D">
            <w:pPr>
              <w:snapToGrid w:val="0"/>
              <w:jc w:val="center"/>
              <w:rPr>
                <w:b/>
                <w:bCs/>
                <w:sz w:val="20"/>
                <w:szCs w:val="20"/>
                <w:lang w:val="uk-UA"/>
              </w:rPr>
            </w:pPr>
            <w:r w:rsidRPr="00C84258">
              <w:rPr>
                <w:b/>
                <w:bCs/>
                <w:sz w:val="20"/>
                <w:szCs w:val="20"/>
                <w:lang w:val="uk-UA"/>
              </w:rPr>
              <w:t>-</w:t>
            </w:r>
          </w:p>
        </w:tc>
        <w:tc>
          <w:tcPr>
            <w:tcW w:w="1417" w:type="dxa"/>
            <w:vAlign w:val="center"/>
          </w:tcPr>
          <w:p w:rsidR="00774E9A" w:rsidRPr="00C84258" w:rsidRDefault="00774E9A" w:rsidP="0010442D">
            <w:pPr>
              <w:snapToGrid w:val="0"/>
              <w:jc w:val="center"/>
              <w:rPr>
                <w:b/>
                <w:bCs/>
                <w:sz w:val="20"/>
                <w:szCs w:val="20"/>
                <w:lang w:val="uk-UA"/>
              </w:rPr>
            </w:pPr>
            <w:r>
              <w:rPr>
                <w:b/>
                <w:bCs/>
                <w:sz w:val="20"/>
                <w:szCs w:val="20"/>
                <w:lang w:val="uk-UA"/>
              </w:rPr>
              <w:t>0,525518</w:t>
            </w:r>
          </w:p>
        </w:tc>
        <w:tc>
          <w:tcPr>
            <w:tcW w:w="1825" w:type="dxa"/>
            <w:vAlign w:val="center"/>
          </w:tcPr>
          <w:p w:rsidR="00774E9A" w:rsidRPr="00C84258" w:rsidRDefault="00774E9A" w:rsidP="0010442D">
            <w:pPr>
              <w:snapToGrid w:val="0"/>
              <w:jc w:val="center"/>
              <w:rPr>
                <w:sz w:val="20"/>
                <w:szCs w:val="20"/>
                <w:lang w:val="uk-UA"/>
              </w:rPr>
            </w:pPr>
            <w:r w:rsidRPr="00C84258">
              <w:rPr>
                <w:sz w:val="20"/>
                <w:szCs w:val="20"/>
                <w:lang w:val="uk-UA"/>
              </w:rPr>
              <w:t>-</w:t>
            </w:r>
          </w:p>
        </w:tc>
      </w:tr>
    </w:tbl>
    <w:p w:rsidR="00D005A1" w:rsidRDefault="00D005A1" w:rsidP="00D005A1">
      <w:pPr>
        <w:suppressAutoHyphens w:val="0"/>
        <w:spacing w:line="276" w:lineRule="auto"/>
        <w:jc w:val="right"/>
        <w:rPr>
          <w:rFonts w:eastAsia="Calibri"/>
          <w:color w:val="000000"/>
          <w:szCs w:val="20"/>
          <w:lang w:val="uk-UA" w:eastAsia="en-US"/>
        </w:rPr>
        <w:sectPr w:rsidR="00D005A1" w:rsidSect="001D514A">
          <w:footnotePr>
            <w:pos w:val="beneathText"/>
          </w:footnotePr>
          <w:pgSz w:w="11905" w:h="16837"/>
          <w:pgMar w:top="1134" w:right="850" w:bottom="1134" w:left="1701" w:header="1134" w:footer="720" w:gutter="0"/>
          <w:cols w:space="720"/>
          <w:docGrid w:linePitch="360"/>
        </w:sectPr>
      </w:pPr>
    </w:p>
    <w:p w:rsidR="00D005A1" w:rsidRPr="00AA011A" w:rsidRDefault="00D005A1" w:rsidP="00D005A1">
      <w:pPr>
        <w:suppressAutoHyphens w:val="0"/>
        <w:spacing w:line="276" w:lineRule="auto"/>
        <w:jc w:val="right"/>
        <w:rPr>
          <w:rFonts w:eastAsia="Calibri"/>
          <w:szCs w:val="20"/>
          <w:lang w:val="uk-UA" w:eastAsia="en-US"/>
        </w:rPr>
      </w:pPr>
      <w:r w:rsidRPr="00AA011A">
        <w:rPr>
          <w:rFonts w:eastAsia="Calibri"/>
          <w:color w:val="000000"/>
          <w:szCs w:val="20"/>
          <w:lang w:val="uk-UA" w:eastAsia="en-US"/>
        </w:rPr>
        <w:lastRenderedPageBreak/>
        <w:t>Таблиця 6.4. Характеристика установок очистки газів</w:t>
      </w:r>
      <w:bookmarkStart w:id="3" w:name="839"/>
      <w:bookmarkEnd w:id="3"/>
    </w:p>
    <w:tbl>
      <w:tblPr>
        <w:tblW w:w="5184" w:type="pct"/>
        <w:tblInd w:w="-176" w:type="dxa"/>
        <w:tblLayout w:type="fixed"/>
        <w:tblLook w:val="0000" w:firstRow="0" w:lastRow="0" w:firstColumn="0" w:lastColumn="0" w:noHBand="0" w:noVBand="0"/>
      </w:tblPr>
      <w:tblGrid>
        <w:gridCol w:w="1502"/>
        <w:gridCol w:w="1060"/>
        <w:gridCol w:w="1125"/>
        <w:gridCol w:w="754"/>
        <w:gridCol w:w="1160"/>
        <w:gridCol w:w="962"/>
        <w:gridCol w:w="962"/>
        <w:gridCol w:w="1061"/>
        <w:gridCol w:w="1160"/>
        <w:gridCol w:w="890"/>
        <w:gridCol w:w="1086"/>
        <w:gridCol w:w="1185"/>
        <w:gridCol w:w="891"/>
        <w:gridCol w:w="1531"/>
      </w:tblGrid>
      <w:tr w:rsidR="00D005A1" w:rsidRPr="00C84258" w:rsidTr="00D005A1">
        <w:trPr>
          <w:trHeight w:val="45"/>
        </w:trPr>
        <w:tc>
          <w:tcPr>
            <w:tcW w:w="972"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Номер джерела викиду</w:t>
            </w:r>
            <w:bookmarkStart w:id="4" w:name="840"/>
            <w:bookmarkEnd w:id="4"/>
          </w:p>
        </w:tc>
        <w:tc>
          <w:tcPr>
            <w:tcW w:w="68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proofErr w:type="spellStart"/>
            <w:r w:rsidRPr="00C84258">
              <w:rPr>
                <w:rFonts w:eastAsia="Calibri"/>
                <w:color w:val="000000"/>
                <w:sz w:val="16"/>
                <w:szCs w:val="16"/>
                <w:lang w:val="uk-UA" w:eastAsia="en-US"/>
              </w:rPr>
              <w:t>Наймену-</w:t>
            </w:r>
            <w:proofErr w:type="spellEnd"/>
            <w:r w:rsidRPr="00C84258">
              <w:rPr>
                <w:rFonts w:eastAsia="Calibri"/>
                <w:sz w:val="16"/>
                <w:szCs w:val="16"/>
                <w:lang w:val="uk-UA" w:eastAsia="en-US"/>
              </w:rPr>
              <w:br/>
            </w:r>
            <w:proofErr w:type="spellStart"/>
            <w:r w:rsidRPr="00C84258">
              <w:rPr>
                <w:rFonts w:eastAsia="Calibri"/>
                <w:color w:val="000000"/>
                <w:sz w:val="16"/>
                <w:szCs w:val="16"/>
                <w:lang w:val="uk-UA" w:eastAsia="en-US"/>
              </w:rPr>
              <w:t>вання</w:t>
            </w:r>
            <w:proofErr w:type="spellEnd"/>
            <w:r w:rsidRPr="00C84258">
              <w:rPr>
                <w:rFonts w:eastAsia="Calibri"/>
                <w:color w:val="000000"/>
                <w:sz w:val="16"/>
                <w:szCs w:val="16"/>
                <w:lang w:val="uk-UA" w:eastAsia="en-US"/>
              </w:rPr>
              <w:t xml:space="preserve"> ГОУ</w:t>
            </w:r>
            <w:bookmarkStart w:id="5" w:name="841"/>
            <w:bookmarkEnd w:id="5"/>
          </w:p>
        </w:tc>
        <w:tc>
          <w:tcPr>
            <w:tcW w:w="1967" w:type="dxa"/>
            <w:gridSpan w:val="3"/>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Забруднюючі речовини, за якими пров</w:t>
            </w:r>
            <w:r w:rsidRPr="00C84258">
              <w:rPr>
                <w:rFonts w:eastAsia="Calibri"/>
                <w:color w:val="000000"/>
                <w:sz w:val="16"/>
                <w:szCs w:val="16"/>
                <w:lang w:val="uk-UA" w:eastAsia="en-US"/>
              </w:rPr>
              <w:t>о</w:t>
            </w:r>
            <w:r w:rsidRPr="00C84258">
              <w:rPr>
                <w:rFonts w:eastAsia="Calibri"/>
                <w:color w:val="000000"/>
                <w:sz w:val="16"/>
                <w:szCs w:val="16"/>
                <w:lang w:val="uk-UA" w:eastAsia="en-US"/>
              </w:rPr>
              <w:t xml:space="preserve">диться </w:t>
            </w:r>
            <w:proofErr w:type="spellStart"/>
            <w:r w:rsidRPr="00C84258">
              <w:rPr>
                <w:rFonts w:eastAsia="Calibri"/>
                <w:color w:val="000000"/>
                <w:sz w:val="16"/>
                <w:szCs w:val="16"/>
                <w:lang w:val="uk-UA" w:eastAsia="en-US"/>
              </w:rPr>
              <w:t>газоочистка</w:t>
            </w:r>
            <w:bookmarkStart w:id="6" w:name="842"/>
            <w:bookmarkEnd w:id="6"/>
            <w:proofErr w:type="spellEnd"/>
          </w:p>
        </w:tc>
        <w:tc>
          <w:tcPr>
            <w:tcW w:w="62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Ступень очищення</w:t>
            </w:r>
            <w:bookmarkStart w:id="7" w:name="843"/>
            <w:bookmarkEnd w:id="7"/>
          </w:p>
        </w:tc>
        <w:tc>
          <w:tcPr>
            <w:tcW w:w="62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Назва та тип установки очистки газу</w:t>
            </w:r>
            <w:bookmarkStart w:id="8" w:name="844"/>
            <w:bookmarkEnd w:id="8"/>
          </w:p>
        </w:tc>
        <w:tc>
          <w:tcPr>
            <w:tcW w:w="2014"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На вході в ГОУ</w:t>
            </w:r>
            <w:bookmarkStart w:id="9" w:name="845"/>
            <w:bookmarkEnd w:id="9"/>
          </w:p>
        </w:tc>
        <w:tc>
          <w:tcPr>
            <w:tcW w:w="2047" w:type="dxa"/>
            <w:gridSpan w:val="3"/>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На виході з ГОУ</w:t>
            </w:r>
            <w:bookmarkStart w:id="10" w:name="846"/>
            <w:bookmarkEnd w:id="10"/>
          </w:p>
        </w:tc>
        <w:tc>
          <w:tcPr>
            <w:tcW w:w="99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Ступінь очищення газу, %</w:t>
            </w:r>
            <w:bookmarkStart w:id="11" w:name="847"/>
            <w:bookmarkEnd w:id="11"/>
          </w:p>
        </w:tc>
      </w:tr>
      <w:tr w:rsidR="00D005A1" w:rsidRPr="00C84258" w:rsidTr="00D005A1">
        <w:trPr>
          <w:trHeight w:val="509"/>
        </w:trPr>
        <w:tc>
          <w:tcPr>
            <w:tcW w:w="972"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686"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1967" w:type="dxa"/>
            <w:gridSpan w:val="3"/>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623"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623"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68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 xml:space="preserve">об'ємна витрата </w:t>
            </w:r>
            <w:proofErr w:type="spellStart"/>
            <w:r w:rsidRPr="00C84258">
              <w:rPr>
                <w:rFonts w:eastAsia="Calibri"/>
                <w:color w:val="000000"/>
                <w:sz w:val="16"/>
                <w:szCs w:val="16"/>
                <w:lang w:val="uk-UA" w:eastAsia="en-US"/>
              </w:rPr>
              <w:t>газопи-</w:t>
            </w:r>
            <w:proofErr w:type="spellEnd"/>
            <w:r w:rsidRPr="00C84258">
              <w:rPr>
                <w:rFonts w:eastAsia="Calibri"/>
                <w:sz w:val="16"/>
                <w:szCs w:val="16"/>
                <w:lang w:val="uk-UA" w:eastAsia="en-US"/>
              </w:rPr>
              <w:br/>
            </w:r>
            <w:proofErr w:type="spellStart"/>
            <w:r w:rsidRPr="00C84258">
              <w:rPr>
                <w:rFonts w:eastAsia="Calibri"/>
                <w:color w:val="000000"/>
                <w:sz w:val="16"/>
                <w:szCs w:val="16"/>
                <w:lang w:val="uk-UA" w:eastAsia="en-US"/>
              </w:rPr>
              <w:t>лового</w:t>
            </w:r>
            <w:proofErr w:type="spellEnd"/>
            <w:r w:rsidRPr="00C84258">
              <w:rPr>
                <w:rFonts w:eastAsia="Calibri"/>
                <w:color w:val="000000"/>
                <w:sz w:val="16"/>
                <w:szCs w:val="16"/>
                <w:lang w:val="uk-UA" w:eastAsia="en-US"/>
              </w:rPr>
              <w:t xml:space="preserve"> пот</w:t>
            </w:r>
            <w:r w:rsidRPr="00C84258">
              <w:rPr>
                <w:rFonts w:eastAsia="Calibri"/>
                <w:color w:val="000000"/>
                <w:sz w:val="16"/>
                <w:szCs w:val="16"/>
                <w:lang w:val="uk-UA" w:eastAsia="en-US"/>
              </w:rPr>
              <w:t>о</w:t>
            </w:r>
            <w:r w:rsidRPr="00C84258">
              <w:rPr>
                <w:rFonts w:eastAsia="Calibri"/>
                <w:color w:val="000000"/>
                <w:sz w:val="16"/>
                <w:szCs w:val="16"/>
                <w:lang w:val="uk-UA" w:eastAsia="en-US"/>
              </w:rPr>
              <w:t>ку, м</w:t>
            </w:r>
            <w:r w:rsidRPr="00C84258">
              <w:rPr>
                <w:rFonts w:eastAsia="Calibri"/>
                <w:color w:val="000000"/>
                <w:sz w:val="16"/>
                <w:szCs w:val="16"/>
                <w:vertAlign w:val="superscript"/>
                <w:lang w:val="uk-UA" w:eastAsia="en-US"/>
              </w:rPr>
              <w:t>3</w:t>
            </w:r>
            <w:r w:rsidRPr="00C84258">
              <w:rPr>
                <w:rFonts w:eastAsia="Calibri"/>
                <w:color w:val="000000"/>
                <w:sz w:val="16"/>
                <w:szCs w:val="16"/>
                <w:lang w:val="uk-UA" w:eastAsia="en-US"/>
              </w:rPr>
              <w:t>/с</w:t>
            </w:r>
            <w:bookmarkStart w:id="12" w:name="848"/>
            <w:bookmarkEnd w:id="12"/>
          </w:p>
        </w:tc>
        <w:tc>
          <w:tcPr>
            <w:tcW w:w="75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 xml:space="preserve">масова </w:t>
            </w:r>
            <w:proofErr w:type="spellStart"/>
            <w:r w:rsidRPr="00C84258">
              <w:rPr>
                <w:rFonts w:eastAsia="Calibri"/>
                <w:color w:val="000000"/>
                <w:sz w:val="16"/>
                <w:szCs w:val="16"/>
                <w:lang w:val="uk-UA" w:eastAsia="en-US"/>
              </w:rPr>
              <w:t>концен-</w:t>
            </w:r>
            <w:proofErr w:type="spellEnd"/>
            <w:r w:rsidRPr="00C84258">
              <w:rPr>
                <w:rFonts w:eastAsia="Calibri"/>
                <w:sz w:val="16"/>
                <w:szCs w:val="16"/>
                <w:lang w:val="uk-UA" w:eastAsia="en-US"/>
              </w:rPr>
              <w:br/>
            </w:r>
            <w:proofErr w:type="spellStart"/>
            <w:r w:rsidRPr="00C84258">
              <w:rPr>
                <w:rFonts w:eastAsia="Calibri"/>
                <w:color w:val="000000"/>
                <w:sz w:val="16"/>
                <w:szCs w:val="16"/>
                <w:lang w:val="uk-UA" w:eastAsia="en-US"/>
              </w:rPr>
              <w:t>трація</w:t>
            </w:r>
            <w:proofErr w:type="spellEnd"/>
            <w:r w:rsidRPr="00C84258">
              <w:rPr>
                <w:rFonts w:eastAsia="Calibri"/>
                <w:color w:val="000000"/>
                <w:sz w:val="16"/>
                <w:szCs w:val="16"/>
                <w:lang w:val="uk-UA" w:eastAsia="en-US"/>
              </w:rPr>
              <w:t>, мг/м</w:t>
            </w:r>
            <w:r w:rsidRPr="00C84258">
              <w:rPr>
                <w:rFonts w:eastAsia="Calibri"/>
                <w:color w:val="000000"/>
                <w:sz w:val="16"/>
                <w:szCs w:val="16"/>
                <w:vertAlign w:val="superscript"/>
                <w:lang w:val="uk-UA" w:eastAsia="en-US"/>
              </w:rPr>
              <w:t>3</w:t>
            </w:r>
            <w:bookmarkStart w:id="13" w:name="849"/>
            <w:bookmarkEnd w:id="13"/>
          </w:p>
        </w:tc>
        <w:tc>
          <w:tcPr>
            <w:tcW w:w="57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масова витрата, г/с</w:t>
            </w:r>
            <w:bookmarkStart w:id="14" w:name="850"/>
            <w:bookmarkEnd w:id="14"/>
          </w:p>
        </w:tc>
        <w:tc>
          <w:tcPr>
            <w:tcW w:w="70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об'ємна в</w:t>
            </w:r>
            <w:r w:rsidRPr="00C84258">
              <w:rPr>
                <w:rFonts w:eastAsia="Calibri"/>
                <w:color w:val="000000"/>
                <w:sz w:val="16"/>
                <w:szCs w:val="16"/>
                <w:lang w:val="uk-UA" w:eastAsia="en-US"/>
              </w:rPr>
              <w:t>и</w:t>
            </w:r>
            <w:r w:rsidRPr="00C84258">
              <w:rPr>
                <w:rFonts w:eastAsia="Calibri"/>
                <w:color w:val="000000"/>
                <w:sz w:val="16"/>
                <w:szCs w:val="16"/>
                <w:lang w:val="uk-UA" w:eastAsia="en-US"/>
              </w:rPr>
              <w:t xml:space="preserve">трата </w:t>
            </w:r>
            <w:proofErr w:type="spellStart"/>
            <w:r w:rsidRPr="00C84258">
              <w:rPr>
                <w:rFonts w:eastAsia="Calibri"/>
                <w:color w:val="000000"/>
                <w:sz w:val="16"/>
                <w:szCs w:val="16"/>
                <w:lang w:val="uk-UA" w:eastAsia="en-US"/>
              </w:rPr>
              <w:t>газопи-</w:t>
            </w:r>
            <w:proofErr w:type="spellEnd"/>
            <w:r w:rsidRPr="00C84258">
              <w:rPr>
                <w:rFonts w:eastAsia="Calibri"/>
                <w:sz w:val="16"/>
                <w:szCs w:val="16"/>
                <w:lang w:val="uk-UA" w:eastAsia="en-US"/>
              </w:rPr>
              <w:br/>
            </w:r>
            <w:proofErr w:type="spellStart"/>
            <w:r w:rsidRPr="00C84258">
              <w:rPr>
                <w:rFonts w:eastAsia="Calibri"/>
                <w:color w:val="000000"/>
                <w:sz w:val="16"/>
                <w:szCs w:val="16"/>
                <w:lang w:val="uk-UA" w:eastAsia="en-US"/>
              </w:rPr>
              <w:t>лового</w:t>
            </w:r>
            <w:proofErr w:type="spellEnd"/>
            <w:r w:rsidRPr="00C84258">
              <w:rPr>
                <w:rFonts w:eastAsia="Calibri"/>
                <w:color w:val="000000"/>
                <w:sz w:val="16"/>
                <w:szCs w:val="16"/>
                <w:lang w:val="uk-UA" w:eastAsia="en-US"/>
              </w:rPr>
              <w:t xml:space="preserve"> пот</w:t>
            </w:r>
            <w:r w:rsidRPr="00C84258">
              <w:rPr>
                <w:rFonts w:eastAsia="Calibri"/>
                <w:color w:val="000000"/>
                <w:sz w:val="16"/>
                <w:szCs w:val="16"/>
                <w:lang w:val="uk-UA" w:eastAsia="en-US"/>
              </w:rPr>
              <w:t>о</w:t>
            </w:r>
            <w:r w:rsidRPr="00C84258">
              <w:rPr>
                <w:rFonts w:eastAsia="Calibri"/>
                <w:color w:val="000000"/>
                <w:sz w:val="16"/>
                <w:szCs w:val="16"/>
                <w:lang w:val="uk-UA" w:eastAsia="en-US"/>
              </w:rPr>
              <w:t>ку, м</w:t>
            </w:r>
            <w:r w:rsidRPr="00C84258">
              <w:rPr>
                <w:rFonts w:eastAsia="Calibri"/>
                <w:color w:val="000000"/>
                <w:sz w:val="16"/>
                <w:szCs w:val="16"/>
                <w:vertAlign w:val="superscript"/>
                <w:lang w:val="uk-UA" w:eastAsia="en-US"/>
              </w:rPr>
              <w:t>3</w:t>
            </w:r>
            <w:r w:rsidRPr="00C84258">
              <w:rPr>
                <w:rFonts w:eastAsia="Calibri"/>
                <w:color w:val="000000"/>
                <w:sz w:val="16"/>
                <w:szCs w:val="16"/>
                <w:lang w:val="uk-UA" w:eastAsia="en-US"/>
              </w:rPr>
              <w:t>/с</w:t>
            </w:r>
            <w:bookmarkStart w:id="15" w:name="851"/>
            <w:bookmarkEnd w:id="15"/>
          </w:p>
        </w:tc>
        <w:tc>
          <w:tcPr>
            <w:tcW w:w="76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 xml:space="preserve">масова </w:t>
            </w:r>
            <w:proofErr w:type="spellStart"/>
            <w:r w:rsidRPr="00C84258">
              <w:rPr>
                <w:rFonts w:eastAsia="Calibri"/>
                <w:color w:val="000000"/>
                <w:sz w:val="16"/>
                <w:szCs w:val="16"/>
                <w:lang w:val="uk-UA" w:eastAsia="en-US"/>
              </w:rPr>
              <w:t>концен-</w:t>
            </w:r>
            <w:proofErr w:type="spellEnd"/>
            <w:r w:rsidRPr="00C84258">
              <w:rPr>
                <w:rFonts w:eastAsia="Calibri"/>
                <w:sz w:val="16"/>
                <w:szCs w:val="16"/>
                <w:lang w:val="uk-UA" w:eastAsia="en-US"/>
              </w:rPr>
              <w:br/>
            </w:r>
            <w:proofErr w:type="spellStart"/>
            <w:r w:rsidRPr="00C84258">
              <w:rPr>
                <w:rFonts w:eastAsia="Calibri"/>
                <w:color w:val="000000"/>
                <w:sz w:val="16"/>
                <w:szCs w:val="16"/>
                <w:lang w:val="uk-UA" w:eastAsia="en-US"/>
              </w:rPr>
              <w:t>трація</w:t>
            </w:r>
            <w:proofErr w:type="spellEnd"/>
            <w:r w:rsidRPr="00C84258">
              <w:rPr>
                <w:rFonts w:eastAsia="Calibri"/>
                <w:color w:val="000000"/>
                <w:sz w:val="16"/>
                <w:szCs w:val="16"/>
                <w:lang w:val="uk-UA" w:eastAsia="en-US"/>
              </w:rPr>
              <w:t>, мг/м</w:t>
            </w:r>
            <w:r w:rsidRPr="00C84258">
              <w:rPr>
                <w:rFonts w:eastAsia="Calibri"/>
                <w:color w:val="000000"/>
                <w:sz w:val="16"/>
                <w:szCs w:val="16"/>
                <w:vertAlign w:val="superscript"/>
                <w:lang w:val="uk-UA" w:eastAsia="en-US"/>
              </w:rPr>
              <w:t>3</w:t>
            </w:r>
            <w:bookmarkStart w:id="16" w:name="852"/>
            <w:bookmarkEnd w:id="16"/>
          </w:p>
        </w:tc>
        <w:tc>
          <w:tcPr>
            <w:tcW w:w="57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масова витрата, г/с</w:t>
            </w:r>
            <w:bookmarkStart w:id="17" w:name="853"/>
            <w:bookmarkEnd w:id="17"/>
          </w:p>
        </w:tc>
        <w:tc>
          <w:tcPr>
            <w:tcW w:w="991"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r>
      <w:tr w:rsidR="00D005A1" w:rsidRPr="00C84258" w:rsidTr="00D005A1">
        <w:trPr>
          <w:trHeight w:val="45"/>
        </w:trPr>
        <w:tc>
          <w:tcPr>
            <w:tcW w:w="972"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686"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728"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CAS № / CAS</w:t>
            </w:r>
            <w:bookmarkStart w:id="18" w:name="854"/>
            <w:bookmarkEnd w:id="18"/>
          </w:p>
        </w:tc>
        <w:tc>
          <w:tcPr>
            <w:tcW w:w="488"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код</w:t>
            </w:r>
            <w:bookmarkStart w:id="19" w:name="855"/>
            <w:bookmarkEnd w:id="19"/>
          </w:p>
        </w:tc>
        <w:tc>
          <w:tcPr>
            <w:tcW w:w="7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proofErr w:type="spellStart"/>
            <w:r w:rsidRPr="00C84258">
              <w:rPr>
                <w:rFonts w:eastAsia="Calibri"/>
                <w:color w:val="000000"/>
                <w:sz w:val="16"/>
                <w:szCs w:val="16"/>
                <w:lang w:val="uk-UA" w:eastAsia="en-US"/>
              </w:rPr>
              <w:t>наймену-</w:t>
            </w:r>
            <w:proofErr w:type="spellEnd"/>
            <w:r w:rsidRPr="00C84258">
              <w:rPr>
                <w:rFonts w:eastAsia="Calibri"/>
                <w:sz w:val="16"/>
                <w:szCs w:val="16"/>
                <w:lang w:val="uk-UA" w:eastAsia="en-US"/>
              </w:rPr>
              <w:br/>
            </w:r>
            <w:proofErr w:type="spellStart"/>
            <w:r w:rsidRPr="00C84258">
              <w:rPr>
                <w:rFonts w:eastAsia="Calibri"/>
                <w:color w:val="000000"/>
                <w:sz w:val="16"/>
                <w:szCs w:val="16"/>
                <w:lang w:val="uk-UA" w:eastAsia="en-US"/>
              </w:rPr>
              <w:t>вання</w:t>
            </w:r>
            <w:bookmarkStart w:id="20" w:name="856"/>
            <w:bookmarkEnd w:id="20"/>
            <w:proofErr w:type="spellEnd"/>
          </w:p>
        </w:tc>
        <w:tc>
          <w:tcPr>
            <w:tcW w:w="623"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623"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687"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751"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576"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703"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767"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577"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c>
          <w:tcPr>
            <w:tcW w:w="991" w:type="dxa"/>
            <w:vMerge/>
            <w:tcBorders>
              <w:left w:val="outset" w:sz="8" w:space="0" w:color="000000"/>
              <w:bottom w:val="outset" w:sz="8" w:space="0" w:color="000000"/>
              <w:right w:val="outset" w:sz="8" w:space="0" w:color="000000"/>
            </w:tcBorders>
            <w:shd w:val="clear" w:color="auto" w:fill="auto"/>
          </w:tcPr>
          <w:p w:rsidR="00D005A1" w:rsidRPr="00C84258" w:rsidRDefault="00D005A1" w:rsidP="004873B5">
            <w:pPr>
              <w:widowControl w:val="0"/>
              <w:suppressAutoHyphens w:val="0"/>
              <w:spacing w:after="200" w:line="276" w:lineRule="auto"/>
              <w:ind w:left="-57" w:right="-57"/>
              <w:rPr>
                <w:rFonts w:eastAsia="Calibri"/>
                <w:sz w:val="16"/>
                <w:szCs w:val="16"/>
                <w:lang w:val="uk-UA" w:eastAsia="en-US"/>
              </w:rPr>
            </w:pPr>
          </w:p>
        </w:tc>
      </w:tr>
      <w:tr w:rsidR="00D005A1" w:rsidRPr="00C84258" w:rsidTr="00D005A1">
        <w:trPr>
          <w:trHeight w:val="45"/>
        </w:trPr>
        <w:tc>
          <w:tcPr>
            <w:tcW w:w="9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1</w:t>
            </w:r>
            <w:bookmarkStart w:id="21" w:name="857"/>
            <w:bookmarkEnd w:id="21"/>
          </w:p>
        </w:tc>
        <w:tc>
          <w:tcPr>
            <w:tcW w:w="686"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2</w:t>
            </w:r>
            <w:bookmarkStart w:id="22" w:name="858"/>
            <w:bookmarkEnd w:id="22"/>
          </w:p>
        </w:tc>
        <w:tc>
          <w:tcPr>
            <w:tcW w:w="728"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3</w:t>
            </w:r>
            <w:bookmarkStart w:id="23" w:name="859"/>
            <w:bookmarkEnd w:id="23"/>
          </w:p>
        </w:tc>
        <w:tc>
          <w:tcPr>
            <w:tcW w:w="488"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4</w:t>
            </w:r>
            <w:bookmarkStart w:id="24" w:name="860"/>
            <w:bookmarkEnd w:id="24"/>
          </w:p>
        </w:tc>
        <w:tc>
          <w:tcPr>
            <w:tcW w:w="7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5</w:t>
            </w:r>
            <w:bookmarkStart w:id="25" w:name="861"/>
            <w:bookmarkEnd w:id="25"/>
          </w:p>
        </w:tc>
        <w:tc>
          <w:tcPr>
            <w:tcW w:w="623"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6</w:t>
            </w:r>
            <w:bookmarkStart w:id="26" w:name="862"/>
            <w:bookmarkEnd w:id="26"/>
          </w:p>
        </w:tc>
        <w:tc>
          <w:tcPr>
            <w:tcW w:w="623"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7</w:t>
            </w:r>
            <w:bookmarkStart w:id="27" w:name="863"/>
            <w:bookmarkEnd w:id="27"/>
          </w:p>
        </w:tc>
        <w:tc>
          <w:tcPr>
            <w:tcW w:w="687"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8</w:t>
            </w:r>
            <w:bookmarkStart w:id="28" w:name="864"/>
            <w:bookmarkEnd w:id="28"/>
          </w:p>
        </w:tc>
        <w:tc>
          <w:tcPr>
            <w:tcW w:w="7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9</w:t>
            </w:r>
            <w:bookmarkStart w:id="29" w:name="865"/>
            <w:bookmarkEnd w:id="29"/>
          </w:p>
        </w:tc>
        <w:tc>
          <w:tcPr>
            <w:tcW w:w="576"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10</w:t>
            </w:r>
            <w:bookmarkStart w:id="30" w:name="866"/>
            <w:bookmarkEnd w:id="30"/>
          </w:p>
        </w:tc>
        <w:tc>
          <w:tcPr>
            <w:tcW w:w="7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11</w:t>
            </w:r>
            <w:bookmarkStart w:id="31" w:name="867"/>
            <w:bookmarkEnd w:id="31"/>
          </w:p>
        </w:tc>
        <w:tc>
          <w:tcPr>
            <w:tcW w:w="767"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12</w:t>
            </w:r>
            <w:bookmarkStart w:id="32" w:name="868"/>
            <w:bookmarkEnd w:id="32"/>
          </w:p>
        </w:tc>
        <w:tc>
          <w:tcPr>
            <w:tcW w:w="577"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13</w:t>
            </w:r>
            <w:bookmarkStart w:id="33" w:name="869"/>
            <w:bookmarkEnd w:id="33"/>
          </w:p>
        </w:tc>
        <w:tc>
          <w:tcPr>
            <w:tcW w:w="99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sz w:val="16"/>
                <w:szCs w:val="16"/>
                <w:lang w:val="uk-UA" w:eastAsia="en-US"/>
              </w:rPr>
            </w:pPr>
            <w:r w:rsidRPr="00C84258">
              <w:rPr>
                <w:rFonts w:eastAsia="Calibri"/>
                <w:color w:val="000000"/>
                <w:sz w:val="16"/>
                <w:szCs w:val="16"/>
                <w:lang w:val="uk-UA" w:eastAsia="en-US"/>
              </w:rPr>
              <w:t>14</w:t>
            </w:r>
            <w:bookmarkStart w:id="34" w:name="870"/>
            <w:bookmarkEnd w:id="34"/>
          </w:p>
        </w:tc>
      </w:tr>
      <w:tr w:rsidR="00D005A1" w:rsidRPr="00C84258" w:rsidTr="00D005A1">
        <w:trPr>
          <w:trHeight w:val="45"/>
        </w:trPr>
        <w:tc>
          <w:tcPr>
            <w:tcW w:w="972"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686"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728"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488"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7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623"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623"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687"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75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576"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7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767"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577"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c>
          <w:tcPr>
            <w:tcW w:w="991" w:type="dxa"/>
            <w:tcBorders>
              <w:top w:val="outset" w:sz="8" w:space="0" w:color="000000"/>
              <w:left w:val="outset" w:sz="8" w:space="0" w:color="000000"/>
              <w:bottom w:val="outset" w:sz="8" w:space="0" w:color="000000"/>
              <w:right w:val="outset" w:sz="8" w:space="0" w:color="000000"/>
            </w:tcBorders>
            <w:shd w:val="clear" w:color="auto" w:fill="auto"/>
            <w:vAlign w:val="center"/>
          </w:tcPr>
          <w:p w:rsidR="00D005A1" w:rsidRPr="00C84258" w:rsidRDefault="00D005A1" w:rsidP="004873B5">
            <w:pPr>
              <w:widowControl w:val="0"/>
              <w:suppressAutoHyphens w:val="0"/>
              <w:spacing w:line="276" w:lineRule="auto"/>
              <w:ind w:left="-57" w:right="-57"/>
              <w:jc w:val="center"/>
              <w:rPr>
                <w:rFonts w:eastAsia="Calibri"/>
                <w:color w:val="000000"/>
                <w:sz w:val="16"/>
                <w:szCs w:val="16"/>
                <w:lang w:val="uk-UA" w:eastAsia="en-US"/>
              </w:rPr>
            </w:pPr>
            <w:r w:rsidRPr="00C84258">
              <w:rPr>
                <w:rFonts w:eastAsia="Calibri"/>
                <w:color w:val="000000"/>
                <w:sz w:val="16"/>
                <w:szCs w:val="16"/>
                <w:lang w:val="uk-UA" w:eastAsia="en-US"/>
              </w:rPr>
              <w:t>-</w:t>
            </w:r>
          </w:p>
        </w:tc>
      </w:tr>
    </w:tbl>
    <w:p w:rsidR="00D005A1" w:rsidRPr="00A931A5" w:rsidRDefault="00D005A1" w:rsidP="00D005A1">
      <w:pPr>
        <w:suppressAutoHyphens w:val="0"/>
        <w:spacing w:line="276" w:lineRule="auto"/>
        <w:ind w:firstLine="240"/>
        <w:rPr>
          <w:color w:val="000000"/>
          <w:lang w:val="uk-UA"/>
        </w:rPr>
      </w:pPr>
      <w:r w:rsidRPr="00A931A5">
        <w:rPr>
          <w:lang w:val="uk-UA"/>
        </w:rPr>
        <w:t>Устаткування очистки газів відсутні, тому таблиця 6.4</w:t>
      </w:r>
      <w:r w:rsidR="00A931A5" w:rsidRPr="00A931A5">
        <w:rPr>
          <w:lang w:val="uk-UA"/>
        </w:rPr>
        <w:t xml:space="preserve"> </w:t>
      </w:r>
      <w:r w:rsidRPr="00A931A5">
        <w:rPr>
          <w:lang w:val="uk-UA"/>
        </w:rPr>
        <w:t xml:space="preserve"> не заповнюється</w:t>
      </w:r>
      <w:r w:rsidRPr="00A931A5">
        <w:rPr>
          <w:color w:val="000000"/>
          <w:lang w:val="uk-UA"/>
        </w:rPr>
        <w:t>.</w:t>
      </w:r>
    </w:p>
    <w:p w:rsidR="00D005A1" w:rsidRDefault="00D005A1" w:rsidP="00D005A1">
      <w:pPr>
        <w:suppressAutoHyphens w:val="0"/>
        <w:spacing w:line="276" w:lineRule="auto"/>
        <w:jc w:val="right"/>
        <w:rPr>
          <w:rFonts w:eastAsia="Calibri"/>
          <w:color w:val="000000"/>
          <w:szCs w:val="20"/>
          <w:lang w:val="uk-UA" w:eastAsia="en-US"/>
        </w:rPr>
      </w:pPr>
    </w:p>
    <w:p w:rsidR="00D005A1" w:rsidRPr="00AA011A" w:rsidRDefault="00D005A1" w:rsidP="00D005A1">
      <w:pPr>
        <w:suppressAutoHyphens w:val="0"/>
        <w:spacing w:line="276" w:lineRule="auto"/>
        <w:jc w:val="right"/>
        <w:rPr>
          <w:rFonts w:eastAsia="Calibri"/>
          <w:szCs w:val="20"/>
          <w:lang w:val="uk-UA" w:eastAsia="en-US"/>
        </w:rPr>
      </w:pPr>
      <w:r w:rsidRPr="00AA011A">
        <w:rPr>
          <w:rFonts w:eastAsia="Calibri"/>
          <w:color w:val="000000"/>
          <w:szCs w:val="20"/>
          <w:lang w:val="uk-UA" w:eastAsia="en-US"/>
        </w:rPr>
        <w:t>Таблиця 6.7. Дані щодо потенційних обсягів викидів забруднюючих речовин в атмосферне повітря стаціонарними джерелами від об'єкта / промислового майданчика</w:t>
      </w:r>
      <w:bookmarkStart w:id="35" w:name="936"/>
      <w:bookmarkEnd w:id="35"/>
    </w:p>
    <w:tbl>
      <w:tblPr>
        <w:tblW w:w="4915" w:type="pct"/>
        <w:tblInd w:w="115" w:type="dxa"/>
        <w:tblLayout w:type="fixed"/>
        <w:tblLook w:val="0000" w:firstRow="0" w:lastRow="0" w:firstColumn="0" w:lastColumn="0" w:noHBand="0" w:noVBand="0"/>
      </w:tblPr>
      <w:tblGrid>
        <w:gridCol w:w="1694"/>
        <w:gridCol w:w="7607"/>
        <w:gridCol w:w="5233"/>
      </w:tblGrid>
      <w:tr w:rsidR="00C84258" w:rsidRPr="00AA011A" w:rsidTr="004873B5">
        <w:trPr>
          <w:trHeight w:val="45"/>
        </w:trPr>
        <w:tc>
          <w:tcPr>
            <w:tcW w:w="9301"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AA011A" w:rsidRDefault="00C84258" w:rsidP="004873B5">
            <w:pPr>
              <w:widowControl w:val="0"/>
              <w:suppressAutoHyphens w:val="0"/>
              <w:spacing w:line="276" w:lineRule="auto"/>
              <w:jc w:val="center"/>
              <w:rPr>
                <w:rFonts w:eastAsia="Calibri"/>
                <w:sz w:val="20"/>
                <w:szCs w:val="20"/>
                <w:lang w:val="uk-UA" w:eastAsia="en-US"/>
              </w:rPr>
            </w:pPr>
            <w:r w:rsidRPr="00AA011A">
              <w:rPr>
                <w:rFonts w:eastAsia="Calibri"/>
                <w:color w:val="000000"/>
                <w:sz w:val="20"/>
                <w:szCs w:val="20"/>
                <w:lang w:val="uk-UA" w:eastAsia="en-US"/>
              </w:rPr>
              <w:t>Забруднююча речовина</w:t>
            </w:r>
            <w:bookmarkStart w:id="36" w:name="937"/>
            <w:bookmarkEnd w:id="36"/>
          </w:p>
        </w:tc>
        <w:tc>
          <w:tcPr>
            <w:tcW w:w="523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AA011A" w:rsidRDefault="00C84258" w:rsidP="004873B5">
            <w:pPr>
              <w:widowControl w:val="0"/>
              <w:suppressAutoHyphens w:val="0"/>
              <w:spacing w:line="276" w:lineRule="auto"/>
              <w:jc w:val="center"/>
              <w:rPr>
                <w:rFonts w:eastAsia="Calibri"/>
                <w:sz w:val="20"/>
                <w:szCs w:val="20"/>
                <w:lang w:val="uk-UA" w:eastAsia="en-US"/>
              </w:rPr>
            </w:pPr>
            <w:r w:rsidRPr="00AA011A">
              <w:rPr>
                <w:rFonts w:eastAsia="Calibri"/>
                <w:color w:val="000000"/>
                <w:sz w:val="20"/>
                <w:szCs w:val="20"/>
                <w:lang w:val="uk-UA" w:eastAsia="en-US"/>
              </w:rPr>
              <w:t>Потенційний викид забруднюючої речовини, тонн, з трьома десятковими знаками</w:t>
            </w:r>
            <w:bookmarkStart w:id="37" w:name="938"/>
            <w:bookmarkEnd w:id="37"/>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AA011A" w:rsidRDefault="00C84258" w:rsidP="004873B5">
            <w:pPr>
              <w:widowControl w:val="0"/>
              <w:suppressAutoHyphens w:val="0"/>
              <w:spacing w:line="276" w:lineRule="auto"/>
              <w:jc w:val="center"/>
              <w:rPr>
                <w:rFonts w:eastAsia="Calibri"/>
                <w:sz w:val="20"/>
                <w:szCs w:val="20"/>
                <w:lang w:val="uk-UA" w:eastAsia="en-US"/>
              </w:rPr>
            </w:pPr>
            <w:r w:rsidRPr="00AA011A">
              <w:rPr>
                <w:rFonts w:eastAsia="Calibri"/>
                <w:color w:val="000000"/>
                <w:sz w:val="20"/>
                <w:szCs w:val="20"/>
                <w:lang w:val="uk-UA" w:eastAsia="en-US"/>
              </w:rPr>
              <w:t>код</w:t>
            </w:r>
            <w:bookmarkStart w:id="38" w:name="939"/>
            <w:bookmarkEnd w:id="38"/>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AA011A" w:rsidRDefault="00C84258" w:rsidP="004873B5">
            <w:pPr>
              <w:widowControl w:val="0"/>
              <w:suppressAutoHyphens w:val="0"/>
              <w:spacing w:line="276" w:lineRule="auto"/>
              <w:jc w:val="center"/>
              <w:rPr>
                <w:rFonts w:eastAsia="Calibri"/>
                <w:sz w:val="20"/>
                <w:szCs w:val="20"/>
                <w:lang w:val="uk-UA" w:eastAsia="en-US"/>
              </w:rPr>
            </w:pPr>
            <w:r w:rsidRPr="00AA011A">
              <w:rPr>
                <w:rFonts w:eastAsia="Calibri"/>
                <w:color w:val="000000"/>
                <w:sz w:val="20"/>
                <w:szCs w:val="20"/>
                <w:lang w:val="uk-UA" w:eastAsia="en-US"/>
              </w:rPr>
              <w:t>найменування</w:t>
            </w:r>
            <w:bookmarkStart w:id="39" w:name="940"/>
            <w:bookmarkEnd w:id="39"/>
          </w:p>
        </w:tc>
        <w:tc>
          <w:tcPr>
            <w:tcW w:w="5233" w:type="dxa"/>
            <w:vMerge/>
            <w:tcBorders>
              <w:left w:val="outset" w:sz="8" w:space="0" w:color="000000"/>
              <w:bottom w:val="outset" w:sz="8" w:space="0" w:color="000000"/>
              <w:right w:val="outset" w:sz="8" w:space="0" w:color="000000"/>
            </w:tcBorders>
            <w:shd w:val="clear" w:color="auto" w:fill="auto"/>
          </w:tcPr>
          <w:p w:rsidR="00C84258" w:rsidRPr="00AA011A" w:rsidRDefault="00C84258" w:rsidP="004873B5">
            <w:pPr>
              <w:widowControl w:val="0"/>
              <w:suppressAutoHyphens w:val="0"/>
              <w:spacing w:after="200" w:line="276" w:lineRule="auto"/>
              <w:rPr>
                <w:rFonts w:eastAsia="Calibri"/>
                <w:sz w:val="20"/>
                <w:szCs w:val="20"/>
                <w:lang w:val="uk-UA" w:eastAsia="en-US"/>
              </w:rPr>
            </w:pPr>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AA011A" w:rsidRDefault="00C84258" w:rsidP="004873B5">
            <w:pPr>
              <w:widowControl w:val="0"/>
              <w:suppressAutoHyphens w:val="0"/>
              <w:spacing w:line="276" w:lineRule="auto"/>
              <w:jc w:val="center"/>
              <w:rPr>
                <w:rFonts w:eastAsia="Calibri"/>
                <w:sz w:val="20"/>
                <w:szCs w:val="20"/>
                <w:lang w:val="uk-UA" w:eastAsia="en-US"/>
              </w:rPr>
            </w:pPr>
            <w:r w:rsidRPr="00AA011A">
              <w:rPr>
                <w:rFonts w:eastAsia="Calibri"/>
                <w:color w:val="000000"/>
                <w:sz w:val="20"/>
                <w:szCs w:val="20"/>
                <w:lang w:val="uk-UA" w:eastAsia="en-US"/>
              </w:rPr>
              <w:t>1</w:t>
            </w:r>
            <w:bookmarkStart w:id="40" w:name="941"/>
            <w:bookmarkEnd w:id="40"/>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AA011A" w:rsidRDefault="00C84258" w:rsidP="004873B5">
            <w:pPr>
              <w:widowControl w:val="0"/>
              <w:suppressAutoHyphens w:val="0"/>
              <w:spacing w:line="276" w:lineRule="auto"/>
              <w:jc w:val="center"/>
              <w:rPr>
                <w:rFonts w:eastAsia="Calibri"/>
                <w:sz w:val="20"/>
                <w:szCs w:val="20"/>
                <w:lang w:val="uk-UA" w:eastAsia="en-US"/>
              </w:rPr>
            </w:pPr>
            <w:r w:rsidRPr="00AA011A">
              <w:rPr>
                <w:rFonts w:eastAsia="Calibri"/>
                <w:color w:val="000000"/>
                <w:sz w:val="20"/>
                <w:szCs w:val="20"/>
                <w:lang w:val="uk-UA" w:eastAsia="en-US"/>
              </w:rPr>
              <w:t>2</w:t>
            </w:r>
            <w:bookmarkStart w:id="41" w:name="942"/>
            <w:bookmarkEnd w:id="41"/>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AA011A" w:rsidRDefault="00C84258" w:rsidP="004873B5">
            <w:pPr>
              <w:widowControl w:val="0"/>
              <w:suppressAutoHyphens w:val="0"/>
              <w:spacing w:line="276" w:lineRule="auto"/>
              <w:jc w:val="center"/>
              <w:rPr>
                <w:rFonts w:eastAsia="Calibri"/>
                <w:sz w:val="20"/>
                <w:szCs w:val="20"/>
                <w:lang w:val="uk-UA" w:eastAsia="en-US"/>
              </w:rPr>
            </w:pPr>
            <w:r w:rsidRPr="00AA011A">
              <w:rPr>
                <w:rFonts w:eastAsia="Calibri"/>
                <w:color w:val="000000"/>
                <w:sz w:val="20"/>
                <w:szCs w:val="20"/>
                <w:lang w:val="uk-UA" w:eastAsia="en-US"/>
              </w:rPr>
              <w:t>3</w:t>
            </w:r>
            <w:bookmarkStart w:id="42" w:name="943"/>
            <w:bookmarkEnd w:id="42"/>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tabs>
                <w:tab w:val="left" w:pos="830"/>
              </w:tabs>
              <w:snapToGrid w:val="0"/>
              <w:jc w:val="center"/>
              <w:rPr>
                <w:sz w:val="20"/>
                <w:szCs w:val="20"/>
                <w:lang w:val="uk-UA"/>
              </w:rPr>
            </w:pPr>
            <w:r w:rsidRPr="00C84258">
              <w:rPr>
                <w:sz w:val="20"/>
                <w:szCs w:val="20"/>
                <w:lang w:val="uk-UA"/>
              </w:rPr>
              <w:t>06000</w:t>
            </w:r>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tabs>
                <w:tab w:val="left" w:pos="830"/>
              </w:tabs>
              <w:snapToGrid w:val="0"/>
              <w:jc w:val="center"/>
              <w:rPr>
                <w:sz w:val="20"/>
                <w:szCs w:val="20"/>
                <w:lang w:val="uk-UA"/>
              </w:rPr>
            </w:pPr>
            <w:r w:rsidRPr="00C84258">
              <w:rPr>
                <w:sz w:val="20"/>
                <w:szCs w:val="20"/>
                <w:lang w:val="uk-UA"/>
              </w:rPr>
              <w:t>Оксид вуглецю</w:t>
            </w:r>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A30940" w:rsidP="004873B5">
            <w:pPr>
              <w:snapToGrid w:val="0"/>
              <w:jc w:val="center"/>
              <w:rPr>
                <w:sz w:val="20"/>
                <w:szCs w:val="20"/>
                <w:lang w:val="uk-UA"/>
              </w:rPr>
            </w:pPr>
            <w:r>
              <w:rPr>
                <w:sz w:val="20"/>
                <w:szCs w:val="20"/>
                <w:lang w:val="uk-UA"/>
              </w:rPr>
              <w:t>0,000</w:t>
            </w:r>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tabs>
                <w:tab w:val="left" w:pos="830"/>
              </w:tabs>
              <w:snapToGrid w:val="0"/>
              <w:jc w:val="center"/>
              <w:rPr>
                <w:sz w:val="20"/>
                <w:szCs w:val="20"/>
                <w:lang w:val="uk-UA"/>
              </w:rPr>
            </w:pPr>
            <w:r w:rsidRPr="00C84258">
              <w:rPr>
                <w:sz w:val="20"/>
                <w:szCs w:val="20"/>
                <w:lang w:val="uk-UA"/>
              </w:rPr>
              <w:t>04001</w:t>
            </w:r>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tabs>
                <w:tab w:val="left" w:pos="830"/>
              </w:tabs>
              <w:snapToGrid w:val="0"/>
              <w:jc w:val="center"/>
              <w:rPr>
                <w:sz w:val="20"/>
                <w:szCs w:val="20"/>
                <w:lang w:val="uk-UA"/>
              </w:rPr>
            </w:pPr>
            <w:r w:rsidRPr="00C84258">
              <w:rPr>
                <w:sz w:val="20"/>
                <w:szCs w:val="20"/>
                <w:lang w:val="uk-UA"/>
              </w:rPr>
              <w:t xml:space="preserve">Оксиди азоту (у перерахунку на </w:t>
            </w:r>
            <w:proofErr w:type="spellStart"/>
            <w:r w:rsidRPr="00C84258">
              <w:rPr>
                <w:sz w:val="20"/>
                <w:szCs w:val="20"/>
                <w:lang w:val="uk-UA"/>
              </w:rPr>
              <w:t>діоксид</w:t>
            </w:r>
            <w:proofErr w:type="spellEnd"/>
            <w:r w:rsidRPr="00C84258">
              <w:rPr>
                <w:sz w:val="20"/>
                <w:szCs w:val="20"/>
                <w:lang w:val="uk-UA"/>
              </w:rPr>
              <w:t xml:space="preserve"> азоту [NO+NO</w:t>
            </w:r>
            <w:r w:rsidRPr="00C84258">
              <w:rPr>
                <w:sz w:val="20"/>
                <w:szCs w:val="20"/>
                <w:vertAlign w:val="subscript"/>
                <w:lang w:val="uk-UA"/>
              </w:rPr>
              <w:t>2</w:t>
            </w:r>
            <w:r w:rsidRPr="00C84258">
              <w:rPr>
                <w:sz w:val="20"/>
                <w:szCs w:val="20"/>
                <w:lang w:val="uk-UA"/>
              </w:rPr>
              <w:t>])</w:t>
            </w:r>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A30940" w:rsidP="004873B5">
            <w:pPr>
              <w:snapToGrid w:val="0"/>
              <w:jc w:val="center"/>
              <w:rPr>
                <w:sz w:val="20"/>
                <w:szCs w:val="20"/>
                <w:lang w:val="uk-UA"/>
              </w:rPr>
            </w:pPr>
            <w:r>
              <w:rPr>
                <w:sz w:val="20"/>
                <w:szCs w:val="20"/>
                <w:lang w:val="uk-UA"/>
              </w:rPr>
              <w:t>0,007</w:t>
            </w:r>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jc w:val="center"/>
              <w:rPr>
                <w:sz w:val="20"/>
                <w:szCs w:val="20"/>
                <w:lang w:val="uk-UA" w:eastAsia="ru-RU"/>
              </w:rPr>
            </w:pPr>
            <w:r w:rsidRPr="00C84258">
              <w:rPr>
                <w:sz w:val="20"/>
                <w:szCs w:val="20"/>
                <w:lang w:val="uk-UA" w:eastAsia="ru-RU"/>
              </w:rPr>
              <w:t>11000</w:t>
            </w:r>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jc w:val="center"/>
              <w:rPr>
                <w:sz w:val="20"/>
                <w:szCs w:val="20"/>
                <w:lang w:val="uk-UA" w:eastAsia="ru-RU"/>
              </w:rPr>
            </w:pPr>
            <w:proofErr w:type="spellStart"/>
            <w:r w:rsidRPr="00C84258">
              <w:rPr>
                <w:sz w:val="20"/>
                <w:szCs w:val="20"/>
                <w:lang w:val="uk-UA" w:eastAsia="ru-RU"/>
              </w:rPr>
              <w:t>Неметанові</w:t>
            </w:r>
            <w:proofErr w:type="spellEnd"/>
            <w:r w:rsidRPr="00C84258">
              <w:rPr>
                <w:sz w:val="20"/>
                <w:szCs w:val="20"/>
                <w:lang w:val="uk-UA" w:eastAsia="ru-RU"/>
              </w:rPr>
              <w:t xml:space="preserve"> леткі органічні сполуки (НМЛОС)</w:t>
            </w:r>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A30940" w:rsidP="004873B5">
            <w:pPr>
              <w:snapToGrid w:val="0"/>
              <w:jc w:val="center"/>
              <w:rPr>
                <w:sz w:val="20"/>
                <w:szCs w:val="20"/>
                <w:lang w:val="uk-UA"/>
              </w:rPr>
            </w:pPr>
            <w:r>
              <w:rPr>
                <w:sz w:val="20"/>
                <w:szCs w:val="20"/>
                <w:lang w:val="uk-UA"/>
              </w:rPr>
              <w:t>4,036</w:t>
            </w:r>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jc w:val="center"/>
              <w:rPr>
                <w:sz w:val="20"/>
                <w:szCs w:val="20"/>
                <w:lang w:val="uk-UA"/>
              </w:rPr>
            </w:pPr>
            <w:r w:rsidRPr="00C84258">
              <w:rPr>
                <w:sz w:val="20"/>
                <w:szCs w:val="20"/>
                <w:lang w:val="uk-UA"/>
              </w:rPr>
              <w:t>12000</w:t>
            </w:r>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tabs>
                <w:tab w:val="left" w:pos="830"/>
              </w:tabs>
              <w:snapToGrid w:val="0"/>
              <w:jc w:val="center"/>
              <w:rPr>
                <w:iCs/>
                <w:sz w:val="20"/>
                <w:szCs w:val="20"/>
                <w:lang w:val="uk-UA"/>
              </w:rPr>
            </w:pPr>
            <w:r w:rsidRPr="00C84258">
              <w:rPr>
                <w:iCs/>
                <w:sz w:val="20"/>
                <w:szCs w:val="20"/>
                <w:lang w:val="uk-UA"/>
              </w:rPr>
              <w:t>Метан</w:t>
            </w:r>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A30940" w:rsidP="004873B5">
            <w:pPr>
              <w:snapToGrid w:val="0"/>
              <w:jc w:val="center"/>
              <w:rPr>
                <w:sz w:val="20"/>
                <w:szCs w:val="20"/>
                <w:lang w:val="uk-UA"/>
              </w:rPr>
            </w:pPr>
            <w:r>
              <w:rPr>
                <w:sz w:val="20"/>
                <w:szCs w:val="20"/>
                <w:lang w:val="uk-UA"/>
              </w:rPr>
              <w:t>0,000</w:t>
            </w:r>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tabs>
                <w:tab w:val="left" w:pos="830"/>
              </w:tabs>
              <w:snapToGrid w:val="0"/>
              <w:jc w:val="center"/>
              <w:rPr>
                <w:bCs/>
                <w:sz w:val="20"/>
                <w:szCs w:val="20"/>
                <w:lang w:val="uk-UA"/>
              </w:rPr>
            </w:pPr>
            <w:r w:rsidRPr="00C84258">
              <w:rPr>
                <w:bCs/>
                <w:sz w:val="20"/>
                <w:szCs w:val="20"/>
                <w:lang w:val="uk-UA"/>
              </w:rPr>
              <w:t>07000</w:t>
            </w:r>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tabs>
                <w:tab w:val="left" w:pos="830"/>
              </w:tabs>
              <w:snapToGrid w:val="0"/>
              <w:jc w:val="center"/>
              <w:rPr>
                <w:bCs/>
                <w:sz w:val="20"/>
                <w:szCs w:val="20"/>
                <w:lang w:val="uk-UA"/>
              </w:rPr>
            </w:pPr>
            <w:r w:rsidRPr="00C84258">
              <w:rPr>
                <w:bCs/>
                <w:sz w:val="20"/>
                <w:szCs w:val="20"/>
                <w:lang w:val="uk-UA"/>
              </w:rPr>
              <w:t xml:space="preserve">Вуглецю </w:t>
            </w:r>
            <w:proofErr w:type="spellStart"/>
            <w:r w:rsidRPr="00C84258">
              <w:rPr>
                <w:bCs/>
                <w:sz w:val="20"/>
                <w:szCs w:val="20"/>
                <w:lang w:val="uk-UA"/>
              </w:rPr>
              <w:t>діоксид</w:t>
            </w:r>
            <w:proofErr w:type="spellEnd"/>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A30940" w:rsidP="004873B5">
            <w:pPr>
              <w:snapToGrid w:val="0"/>
              <w:jc w:val="center"/>
              <w:rPr>
                <w:bCs/>
                <w:sz w:val="20"/>
                <w:szCs w:val="20"/>
                <w:lang w:val="uk-UA"/>
              </w:rPr>
            </w:pPr>
            <w:r>
              <w:rPr>
                <w:bCs/>
                <w:sz w:val="20"/>
                <w:szCs w:val="20"/>
                <w:lang w:val="uk-UA"/>
              </w:rPr>
              <w:t>0,526</w:t>
            </w:r>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tabs>
                <w:tab w:val="left" w:pos="830"/>
              </w:tabs>
              <w:snapToGrid w:val="0"/>
              <w:jc w:val="center"/>
              <w:rPr>
                <w:bCs/>
                <w:sz w:val="20"/>
                <w:szCs w:val="20"/>
                <w:lang w:val="uk-UA"/>
              </w:rPr>
            </w:pPr>
            <w:r w:rsidRPr="00C84258">
              <w:rPr>
                <w:bCs/>
                <w:sz w:val="20"/>
                <w:szCs w:val="20"/>
                <w:lang w:val="uk-UA"/>
              </w:rPr>
              <w:t>04002</w:t>
            </w:r>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tabs>
                <w:tab w:val="left" w:pos="830"/>
              </w:tabs>
              <w:snapToGrid w:val="0"/>
              <w:jc w:val="center"/>
              <w:rPr>
                <w:bCs/>
                <w:sz w:val="20"/>
                <w:szCs w:val="20"/>
                <w:lang w:val="uk-UA"/>
              </w:rPr>
            </w:pPr>
            <w:r w:rsidRPr="00C84258">
              <w:rPr>
                <w:bCs/>
                <w:sz w:val="20"/>
                <w:szCs w:val="20"/>
                <w:lang w:val="uk-UA"/>
              </w:rPr>
              <w:t>Азоту (1) оксид [N</w:t>
            </w:r>
            <w:r w:rsidRPr="00C84258">
              <w:rPr>
                <w:bCs/>
                <w:sz w:val="20"/>
                <w:szCs w:val="20"/>
                <w:vertAlign w:val="subscript"/>
                <w:lang w:val="uk-UA"/>
              </w:rPr>
              <w:t>2</w:t>
            </w:r>
            <w:r w:rsidRPr="00C84258">
              <w:rPr>
                <w:bCs/>
                <w:sz w:val="20"/>
                <w:szCs w:val="20"/>
                <w:lang w:val="uk-UA"/>
              </w:rPr>
              <w:t>О]</w:t>
            </w:r>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A30940" w:rsidP="004873B5">
            <w:pPr>
              <w:snapToGrid w:val="0"/>
              <w:jc w:val="center"/>
              <w:rPr>
                <w:bCs/>
                <w:sz w:val="20"/>
                <w:szCs w:val="20"/>
                <w:lang w:val="uk-UA"/>
              </w:rPr>
            </w:pPr>
            <w:r>
              <w:rPr>
                <w:bCs/>
                <w:sz w:val="20"/>
                <w:szCs w:val="20"/>
                <w:lang w:val="uk-UA"/>
              </w:rPr>
              <w:t>0,000</w:t>
            </w:r>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suppressAutoHyphens w:val="0"/>
              <w:jc w:val="center"/>
              <w:rPr>
                <w:sz w:val="20"/>
                <w:szCs w:val="20"/>
                <w:lang w:val="uk-UA" w:eastAsia="ru-RU"/>
              </w:rPr>
            </w:pPr>
            <w:r w:rsidRPr="00C84258">
              <w:rPr>
                <w:sz w:val="20"/>
                <w:szCs w:val="20"/>
                <w:lang w:val="uk-UA" w:eastAsia="ru-RU"/>
              </w:rPr>
              <w:t>05001</w:t>
            </w:r>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suppressAutoHyphens w:val="0"/>
              <w:jc w:val="center"/>
              <w:rPr>
                <w:sz w:val="20"/>
                <w:szCs w:val="20"/>
                <w:lang w:val="uk-UA" w:eastAsia="ru-RU"/>
              </w:rPr>
            </w:pPr>
            <w:r w:rsidRPr="00C84258">
              <w:rPr>
                <w:sz w:val="20"/>
                <w:szCs w:val="20"/>
                <w:lang w:val="uk-UA" w:eastAsia="ru-RU"/>
              </w:rPr>
              <w:t xml:space="preserve">Сірки </w:t>
            </w:r>
            <w:proofErr w:type="spellStart"/>
            <w:r w:rsidRPr="00C84258">
              <w:rPr>
                <w:sz w:val="20"/>
                <w:szCs w:val="20"/>
                <w:lang w:val="uk-UA" w:eastAsia="ru-RU"/>
              </w:rPr>
              <w:t>діоксид</w:t>
            </w:r>
            <w:proofErr w:type="spellEnd"/>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A30940" w:rsidP="004873B5">
            <w:pPr>
              <w:snapToGrid w:val="0"/>
              <w:jc w:val="center"/>
              <w:rPr>
                <w:sz w:val="20"/>
                <w:szCs w:val="20"/>
                <w:lang w:val="uk-UA"/>
              </w:rPr>
            </w:pPr>
            <w:r>
              <w:rPr>
                <w:sz w:val="20"/>
                <w:szCs w:val="20"/>
                <w:lang w:val="uk-UA"/>
              </w:rPr>
              <w:t>0,001</w:t>
            </w:r>
          </w:p>
        </w:tc>
      </w:tr>
      <w:tr w:rsidR="00C84258"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suppressAutoHyphens w:val="0"/>
              <w:jc w:val="center"/>
              <w:rPr>
                <w:sz w:val="20"/>
                <w:szCs w:val="20"/>
                <w:lang w:val="uk-UA" w:eastAsia="ru-RU"/>
              </w:rPr>
            </w:pPr>
            <w:r w:rsidRPr="00C84258">
              <w:rPr>
                <w:sz w:val="20"/>
                <w:szCs w:val="20"/>
                <w:lang w:eastAsia="ru-RU"/>
              </w:rPr>
              <w:t>03000</w:t>
            </w:r>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C84258" w:rsidP="004873B5">
            <w:pPr>
              <w:suppressAutoHyphens w:val="0"/>
              <w:jc w:val="center"/>
              <w:rPr>
                <w:sz w:val="20"/>
                <w:szCs w:val="20"/>
                <w:lang w:eastAsia="ru-RU"/>
              </w:rPr>
            </w:pPr>
            <w:proofErr w:type="spellStart"/>
            <w:r w:rsidRPr="00C84258">
              <w:rPr>
                <w:sz w:val="20"/>
                <w:szCs w:val="20"/>
                <w:lang w:eastAsia="ru-RU"/>
              </w:rPr>
              <w:t>Речовини</w:t>
            </w:r>
            <w:proofErr w:type="spellEnd"/>
            <w:r w:rsidRPr="00C84258">
              <w:rPr>
                <w:sz w:val="20"/>
                <w:szCs w:val="20"/>
                <w:lang w:eastAsia="ru-RU"/>
              </w:rPr>
              <w:t xml:space="preserve"> у </w:t>
            </w:r>
            <w:proofErr w:type="spellStart"/>
            <w:r w:rsidRPr="00C84258">
              <w:rPr>
                <w:sz w:val="20"/>
                <w:szCs w:val="20"/>
                <w:lang w:eastAsia="ru-RU"/>
              </w:rPr>
              <w:t>вигляді</w:t>
            </w:r>
            <w:proofErr w:type="spellEnd"/>
            <w:r w:rsidRPr="00C84258">
              <w:rPr>
                <w:sz w:val="20"/>
                <w:szCs w:val="20"/>
                <w:lang w:eastAsia="ru-RU"/>
              </w:rPr>
              <w:t xml:space="preserve"> </w:t>
            </w:r>
            <w:proofErr w:type="spellStart"/>
            <w:r w:rsidRPr="00C84258">
              <w:rPr>
                <w:sz w:val="20"/>
                <w:szCs w:val="20"/>
                <w:lang w:eastAsia="ru-RU"/>
              </w:rPr>
              <w:t>суспендованих</w:t>
            </w:r>
            <w:proofErr w:type="spellEnd"/>
            <w:r w:rsidRPr="00C84258">
              <w:rPr>
                <w:sz w:val="20"/>
                <w:szCs w:val="20"/>
                <w:lang w:eastAsia="ru-RU"/>
              </w:rPr>
              <w:t xml:space="preserve"> </w:t>
            </w:r>
            <w:proofErr w:type="spellStart"/>
            <w:r w:rsidRPr="00C84258">
              <w:rPr>
                <w:sz w:val="20"/>
                <w:szCs w:val="20"/>
                <w:lang w:eastAsia="ru-RU"/>
              </w:rPr>
              <w:t>твердих</w:t>
            </w:r>
            <w:proofErr w:type="spellEnd"/>
            <w:r w:rsidRPr="00C84258">
              <w:rPr>
                <w:sz w:val="20"/>
                <w:szCs w:val="20"/>
                <w:lang w:eastAsia="ru-RU"/>
              </w:rPr>
              <w:t xml:space="preserve"> </w:t>
            </w:r>
            <w:proofErr w:type="spellStart"/>
            <w:r w:rsidRPr="00C84258">
              <w:rPr>
                <w:sz w:val="20"/>
                <w:szCs w:val="20"/>
                <w:lang w:eastAsia="ru-RU"/>
              </w:rPr>
              <w:t>частинок</w:t>
            </w:r>
            <w:proofErr w:type="spellEnd"/>
            <w:r w:rsidRPr="00C84258">
              <w:rPr>
                <w:sz w:val="20"/>
                <w:szCs w:val="20"/>
                <w:lang w:eastAsia="ru-RU"/>
              </w:rPr>
              <w:t xml:space="preserve"> (</w:t>
            </w:r>
            <w:proofErr w:type="spellStart"/>
            <w:r w:rsidRPr="00C84258">
              <w:rPr>
                <w:sz w:val="20"/>
                <w:szCs w:val="20"/>
                <w:lang w:eastAsia="ru-RU"/>
              </w:rPr>
              <w:t>мікрочастинки</w:t>
            </w:r>
            <w:proofErr w:type="spellEnd"/>
            <w:r w:rsidRPr="00C84258">
              <w:rPr>
                <w:sz w:val="20"/>
                <w:szCs w:val="20"/>
                <w:lang w:eastAsia="ru-RU"/>
              </w:rPr>
              <w:t xml:space="preserve"> та волокна</w:t>
            </w:r>
            <w:proofErr w:type="gramStart"/>
            <w:r w:rsidRPr="00C84258">
              <w:rPr>
                <w:sz w:val="20"/>
                <w:szCs w:val="20"/>
                <w:lang w:eastAsia="ru-RU"/>
              </w:rPr>
              <w:t xml:space="preserve"> )</w:t>
            </w:r>
            <w:proofErr w:type="gramEnd"/>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C84258" w:rsidRPr="00C84258" w:rsidRDefault="00A30940" w:rsidP="004873B5">
            <w:pPr>
              <w:snapToGrid w:val="0"/>
              <w:jc w:val="center"/>
              <w:rPr>
                <w:sz w:val="20"/>
                <w:szCs w:val="20"/>
                <w:lang w:val="uk-UA"/>
              </w:rPr>
            </w:pPr>
            <w:r>
              <w:rPr>
                <w:sz w:val="20"/>
                <w:szCs w:val="20"/>
                <w:lang w:val="uk-UA"/>
              </w:rPr>
              <w:t>0,000</w:t>
            </w:r>
          </w:p>
        </w:tc>
      </w:tr>
      <w:tr w:rsidR="00B60797" w:rsidRPr="00AA011A"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797" w:rsidRPr="00AA011A" w:rsidRDefault="00B60797" w:rsidP="004873B5">
            <w:pPr>
              <w:widowControl w:val="0"/>
              <w:suppressAutoHyphens w:val="0"/>
              <w:spacing w:line="276" w:lineRule="auto"/>
              <w:jc w:val="center"/>
              <w:rPr>
                <w:rFonts w:eastAsia="Calibri"/>
                <w:b/>
                <w:sz w:val="20"/>
                <w:szCs w:val="20"/>
                <w:lang w:val="uk-UA" w:eastAsia="en-US"/>
              </w:rPr>
            </w:pPr>
            <w:r w:rsidRPr="00AA011A">
              <w:rPr>
                <w:rFonts w:eastAsia="Calibri"/>
                <w:b/>
                <w:color w:val="000000"/>
                <w:sz w:val="20"/>
                <w:szCs w:val="20"/>
                <w:lang w:val="uk-UA" w:eastAsia="en-US"/>
              </w:rPr>
              <w:t>00000</w:t>
            </w:r>
            <w:bookmarkStart w:id="43" w:name="944"/>
            <w:bookmarkEnd w:id="43"/>
          </w:p>
        </w:tc>
        <w:tc>
          <w:tcPr>
            <w:tcW w:w="7607"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797" w:rsidRPr="00AA011A" w:rsidRDefault="00B60797" w:rsidP="004873B5">
            <w:pPr>
              <w:widowControl w:val="0"/>
              <w:suppressAutoHyphens w:val="0"/>
              <w:spacing w:line="276" w:lineRule="auto"/>
              <w:jc w:val="center"/>
              <w:rPr>
                <w:rFonts w:eastAsia="Calibri"/>
                <w:b/>
                <w:sz w:val="20"/>
                <w:szCs w:val="20"/>
                <w:lang w:val="uk-UA" w:eastAsia="en-US"/>
              </w:rPr>
            </w:pPr>
            <w:r w:rsidRPr="00AA011A">
              <w:rPr>
                <w:rFonts w:eastAsia="Calibri"/>
                <w:b/>
                <w:color w:val="000000"/>
                <w:sz w:val="20"/>
                <w:szCs w:val="20"/>
                <w:lang w:val="uk-UA" w:eastAsia="en-US"/>
              </w:rPr>
              <w:t>Усього для об'єкта / промислового майданчика</w:t>
            </w:r>
            <w:bookmarkStart w:id="44" w:name="945"/>
            <w:bookmarkEnd w:id="44"/>
          </w:p>
        </w:tc>
        <w:tc>
          <w:tcPr>
            <w:tcW w:w="5233" w:type="dxa"/>
            <w:tcBorders>
              <w:top w:val="outset" w:sz="8" w:space="0" w:color="000000"/>
              <w:left w:val="outset" w:sz="8" w:space="0" w:color="000000"/>
              <w:bottom w:val="outset" w:sz="8" w:space="0" w:color="000000"/>
              <w:right w:val="outset" w:sz="8" w:space="0" w:color="000000"/>
            </w:tcBorders>
            <w:shd w:val="clear" w:color="auto" w:fill="auto"/>
            <w:vAlign w:val="center"/>
          </w:tcPr>
          <w:p w:rsidR="00B60797" w:rsidRPr="00A30940" w:rsidRDefault="00A30940" w:rsidP="004873B5">
            <w:pPr>
              <w:snapToGrid w:val="0"/>
              <w:jc w:val="center"/>
              <w:rPr>
                <w:b/>
                <w:sz w:val="20"/>
                <w:szCs w:val="20"/>
                <w:lang w:val="uk-UA"/>
              </w:rPr>
            </w:pPr>
            <w:r w:rsidRPr="00A30940">
              <w:rPr>
                <w:b/>
                <w:sz w:val="20"/>
                <w:szCs w:val="20"/>
                <w:lang w:val="uk-UA"/>
              </w:rPr>
              <w:t>4,570</w:t>
            </w:r>
          </w:p>
        </w:tc>
      </w:tr>
    </w:tbl>
    <w:p w:rsidR="00C30B17" w:rsidRPr="00C30B17" w:rsidRDefault="00C30B17" w:rsidP="00C30B17">
      <w:pPr>
        <w:ind w:left="708" w:firstLine="708"/>
        <w:jc w:val="both"/>
        <w:rPr>
          <w:i/>
          <w:sz w:val="16"/>
          <w:szCs w:val="16"/>
          <w:u w:val="single"/>
          <w:lang w:val="uk-UA"/>
        </w:rPr>
      </w:pPr>
      <w:r w:rsidRPr="00C30B17">
        <w:rPr>
          <w:color w:val="000000"/>
          <w:sz w:val="16"/>
          <w:szCs w:val="16"/>
          <w:lang w:val="uk-UA"/>
        </w:rPr>
        <w:t>у графах 1, 2 - код і найменування забруднюючої речовини наведені у додатку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 травня 2002 року № 177, зареєстрованої у Міністерстві юстиції України 22 травня 2002 року за № 445/6733.</w:t>
      </w:r>
    </w:p>
    <w:p w:rsidR="00A931A5" w:rsidRDefault="00A931A5" w:rsidP="00AF1D65">
      <w:pPr>
        <w:suppressAutoHyphens w:val="0"/>
        <w:spacing w:line="276" w:lineRule="auto"/>
        <w:jc w:val="right"/>
        <w:rPr>
          <w:rFonts w:eastAsia="Calibri"/>
          <w:color w:val="000000"/>
          <w:szCs w:val="20"/>
          <w:lang w:val="uk-UA" w:eastAsia="en-US"/>
        </w:rPr>
        <w:sectPr w:rsidR="00A931A5" w:rsidSect="00D005A1">
          <w:footnotePr>
            <w:pos w:val="beneathText"/>
          </w:footnotePr>
          <w:pgSz w:w="16837" w:h="11905" w:orient="landscape"/>
          <w:pgMar w:top="1701" w:right="1134" w:bottom="850" w:left="1134" w:header="1134" w:footer="720" w:gutter="0"/>
          <w:cols w:space="720"/>
          <w:docGrid w:linePitch="360"/>
        </w:sectPr>
      </w:pPr>
    </w:p>
    <w:p w:rsidR="00AF1D65" w:rsidRPr="00C30B17" w:rsidRDefault="00AF1D65" w:rsidP="00AF1D65">
      <w:pPr>
        <w:suppressAutoHyphens w:val="0"/>
        <w:spacing w:line="276" w:lineRule="auto"/>
        <w:jc w:val="right"/>
        <w:rPr>
          <w:rFonts w:eastAsia="Calibri"/>
          <w:sz w:val="20"/>
          <w:szCs w:val="20"/>
          <w:lang w:val="uk-UA" w:eastAsia="en-US"/>
        </w:rPr>
      </w:pPr>
      <w:r w:rsidRPr="00C30B17">
        <w:rPr>
          <w:rFonts w:eastAsia="Calibri"/>
          <w:color w:val="000000"/>
          <w:szCs w:val="20"/>
          <w:lang w:val="uk-UA" w:eastAsia="en-US"/>
        </w:rPr>
        <w:lastRenderedPageBreak/>
        <w:t>Таблиця 6.8. Дані щодо потенційних обсягів викидів забруднюючих речовин від виробничих і технологічних процесів, технологічного уст</w:t>
      </w:r>
      <w:r w:rsidRPr="00C30B17">
        <w:rPr>
          <w:rFonts w:eastAsia="Calibri"/>
          <w:color w:val="000000"/>
          <w:szCs w:val="20"/>
          <w:lang w:val="uk-UA" w:eastAsia="en-US"/>
        </w:rPr>
        <w:t>а</w:t>
      </w:r>
      <w:r w:rsidRPr="00C30B17">
        <w:rPr>
          <w:rFonts w:eastAsia="Calibri"/>
          <w:color w:val="000000"/>
          <w:szCs w:val="20"/>
          <w:lang w:val="uk-UA" w:eastAsia="en-US"/>
        </w:rPr>
        <w:t>ткування (установок)</w:t>
      </w:r>
      <w:bookmarkStart w:id="45" w:name="949"/>
      <w:bookmarkEnd w:id="45"/>
    </w:p>
    <w:p w:rsidR="00F6171B" w:rsidRPr="00C30B17" w:rsidRDefault="00AF1D65" w:rsidP="00F6171B">
      <w:pPr>
        <w:ind w:left="708" w:firstLine="708"/>
        <w:jc w:val="center"/>
        <w:rPr>
          <w:rFonts w:eastAsia="Calibri"/>
          <w:color w:val="000000"/>
          <w:lang w:val="uk-UA" w:eastAsia="en-US"/>
        </w:rPr>
      </w:pPr>
      <w:r w:rsidRPr="00C30B17">
        <w:rPr>
          <w:rFonts w:eastAsia="Calibri"/>
          <w:color w:val="000000"/>
          <w:lang w:val="uk-UA" w:eastAsia="en-US"/>
        </w:rPr>
        <w:t>Найменування виробничого та технологічного процесу, технологічного устаткування (установки)</w:t>
      </w:r>
    </w:p>
    <w:p w:rsidR="0052412D" w:rsidRDefault="0052412D" w:rsidP="00F6171B">
      <w:pPr>
        <w:ind w:left="708" w:firstLine="708"/>
        <w:jc w:val="center"/>
        <w:rPr>
          <w:rFonts w:eastAsia="Calibri"/>
          <w:i/>
          <w:color w:val="000000"/>
          <w:u w:val="single"/>
          <w:lang w:val="uk-UA" w:eastAsia="en-US"/>
        </w:rPr>
      </w:pPr>
    </w:p>
    <w:p w:rsidR="0052412D" w:rsidRDefault="0052412D" w:rsidP="0052412D">
      <w:pPr>
        <w:ind w:left="708" w:firstLine="708"/>
        <w:jc w:val="center"/>
        <w:rPr>
          <w:i/>
          <w:u w:val="single"/>
          <w:lang w:val="uk-UA"/>
        </w:rPr>
      </w:pPr>
      <w:bookmarkStart w:id="46" w:name="_Hlk146920545"/>
      <w:r w:rsidRPr="0052412D">
        <w:rPr>
          <w:i/>
          <w:u w:val="single"/>
          <w:lang w:val="uk-UA"/>
        </w:rPr>
        <w:t>Розподіл нафтопродуктів</w:t>
      </w:r>
      <w:r>
        <w:rPr>
          <w:sz w:val="16"/>
          <w:szCs w:val="16"/>
          <w:lang w:val="uk-UA"/>
        </w:rPr>
        <w:t xml:space="preserve"> </w:t>
      </w:r>
      <w:r w:rsidRPr="0052412D">
        <w:rPr>
          <w:lang w:val="uk-UA"/>
        </w:rPr>
        <w:t xml:space="preserve">код </w:t>
      </w:r>
      <w:r w:rsidRPr="0052412D">
        <w:rPr>
          <w:i/>
          <w:u w:val="single"/>
          <w:lang w:val="uk-UA"/>
        </w:rPr>
        <w:t>1.B.2.a.v</w:t>
      </w:r>
    </w:p>
    <w:p w:rsidR="0052412D" w:rsidRPr="00777B45" w:rsidRDefault="0052412D" w:rsidP="0052412D">
      <w:pPr>
        <w:ind w:left="708" w:firstLine="708"/>
        <w:jc w:val="center"/>
        <w:rPr>
          <w:sz w:val="16"/>
          <w:szCs w:val="16"/>
          <w:lang w:val="uk-UA"/>
        </w:rPr>
      </w:pPr>
    </w:p>
    <w:tbl>
      <w:tblPr>
        <w:tblW w:w="4915" w:type="pct"/>
        <w:tblInd w:w="115" w:type="dxa"/>
        <w:tblLayout w:type="fixed"/>
        <w:tblLook w:val="0000" w:firstRow="0" w:lastRow="0" w:firstColumn="0" w:lastColumn="0" w:noHBand="0" w:noVBand="0"/>
      </w:tblPr>
      <w:tblGrid>
        <w:gridCol w:w="1694"/>
        <w:gridCol w:w="7462"/>
        <w:gridCol w:w="5378"/>
      </w:tblGrid>
      <w:tr w:rsidR="0052412D" w:rsidRPr="00C30B17" w:rsidTr="00893A87">
        <w:trPr>
          <w:trHeight w:val="45"/>
        </w:trPr>
        <w:tc>
          <w:tcPr>
            <w:tcW w:w="91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bookmarkEnd w:id="46"/>
          <w:p w:rsidR="0052412D" w:rsidRPr="00C30B17" w:rsidRDefault="0052412D" w:rsidP="00893A87">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Забруднююча речовина</w:t>
            </w:r>
          </w:p>
        </w:tc>
        <w:tc>
          <w:tcPr>
            <w:tcW w:w="5378"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30B17" w:rsidRDefault="0052412D" w:rsidP="00893A87">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Потенційний викид забруднюючої речовини, тонн, з трьома десятковими знаками</w:t>
            </w:r>
          </w:p>
        </w:tc>
      </w:tr>
      <w:tr w:rsidR="0052412D" w:rsidRPr="00C30B17" w:rsidTr="00893A87">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30B17" w:rsidRDefault="0052412D" w:rsidP="00893A87">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код</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30B17" w:rsidRDefault="0052412D" w:rsidP="00893A87">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найменування</w:t>
            </w:r>
          </w:p>
        </w:tc>
        <w:tc>
          <w:tcPr>
            <w:tcW w:w="5378" w:type="dxa"/>
            <w:vMerge/>
            <w:tcBorders>
              <w:left w:val="outset" w:sz="8" w:space="0" w:color="000000"/>
              <w:bottom w:val="outset" w:sz="8" w:space="0" w:color="000000"/>
              <w:right w:val="outset" w:sz="8" w:space="0" w:color="000000"/>
            </w:tcBorders>
            <w:shd w:val="clear" w:color="auto" w:fill="auto"/>
          </w:tcPr>
          <w:p w:rsidR="0052412D" w:rsidRPr="00C30B17" w:rsidRDefault="0052412D" w:rsidP="00893A87">
            <w:pPr>
              <w:widowControl w:val="0"/>
              <w:suppressAutoHyphens w:val="0"/>
              <w:spacing w:after="200" w:line="276" w:lineRule="auto"/>
              <w:rPr>
                <w:rFonts w:eastAsia="Calibri"/>
                <w:sz w:val="20"/>
                <w:szCs w:val="20"/>
                <w:lang w:val="uk-UA" w:eastAsia="en-US"/>
              </w:rPr>
            </w:pPr>
          </w:p>
        </w:tc>
      </w:tr>
      <w:tr w:rsidR="0052412D" w:rsidRPr="00C30B17" w:rsidTr="00893A87">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30B17" w:rsidRDefault="0052412D" w:rsidP="00893A87">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1</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30B17" w:rsidRDefault="0052412D" w:rsidP="00893A87">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2</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30B17" w:rsidRDefault="0052412D" w:rsidP="00893A87">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3</w:t>
            </w:r>
          </w:p>
        </w:tc>
      </w:tr>
      <w:tr w:rsidR="0052412D" w:rsidRPr="00C30B17" w:rsidTr="00893A87">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84258" w:rsidRDefault="0052412D" w:rsidP="00893A87">
            <w:pPr>
              <w:jc w:val="center"/>
              <w:rPr>
                <w:sz w:val="20"/>
                <w:szCs w:val="20"/>
                <w:lang w:val="uk-UA" w:eastAsia="ru-RU"/>
              </w:rPr>
            </w:pPr>
            <w:r w:rsidRPr="00C84258">
              <w:rPr>
                <w:sz w:val="20"/>
                <w:szCs w:val="20"/>
                <w:lang w:val="uk-UA" w:eastAsia="ru-RU"/>
              </w:rPr>
              <w:t>11000</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84258" w:rsidRDefault="0052412D" w:rsidP="00893A87">
            <w:pPr>
              <w:jc w:val="center"/>
              <w:rPr>
                <w:sz w:val="20"/>
                <w:szCs w:val="20"/>
                <w:lang w:val="uk-UA" w:eastAsia="ru-RU"/>
              </w:rPr>
            </w:pPr>
            <w:proofErr w:type="spellStart"/>
            <w:r w:rsidRPr="00C84258">
              <w:rPr>
                <w:sz w:val="20"/>
                <w:szCs w:val="20"/>
                <w:lang w:val="uk-UA" w:eastAsia="ru-RU"/>
              </w:rPr>
              <w:t>Неметанові</w:t>
            </w:r>
            <w:proofErr w:type="spellEnd"/>
            <w:r w:rsidRPr="00C84258">
              <w:rPr>
                <w:sz w:val="20"/>
                <w:szCs w:val="20"/>
                <w:lang w:val="uk-UA" w:eastAsia="ru-RU"/>
              </w:rPr>
              <w:t xml:space="preserve"> леткі органічні сполуки (НМЛОС)</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84258" w:rsidRDefault="0052412D" w:rsidP="00893A87">
            <w:pPr>
              <w:snapToGrid w:val="0"/>
              <w:jc w:val="center"/>
              <w:rPr>
                <w:sz w:val="20"/>
                <w:szCs w:val="20"/>
                <w:lang w:val="uk-UA"/>
              </w:rPr>
            </w:pPr>
            <w:r>
              <w:rPr>
                <w:sz w:val="20"/>
                <w:szCs w:val="20"/>
                <w:lang w:val="uk-UA"/>
              </w:rPr>
              <w:t>4,036</w:t>
            </w:r>
          </w:p>
        </w:tc>
      </w:tr>
      <w:tr w:rsidR="0052412D" w:rsidRPr="00C30B17" w:rsidTr="00893A87">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30B17" w:rsidRDefault="0052412D" w:rsidP="00893A87">
            <w:pPr>
              <w:widowControl w:val="0"/>
              <w:suppressAutoHyphens w:val="0"/>
              <w:spacing w:line="276" w:lineRule="auto"/>
              <w:jc w:val="center"/>
              <w:rPr>
                <w:rFonts w:eastAsia="Calibri"/>
                <w:b/>
                <w:sz w:val="20"/>
                <w:szCs w:val="20"/>
                <w:lang w:val="uk-UA" w:eastAsia="en-US"/>
              </w:rPr>
            </w:pPr>
            <w:r w:rsidRPr="00C30B17">
              <w:rPr>
                <w:rFonts w:eastAsia="Calibri"/>
                <w:b/>
                <w:color w:val="000000"/>
                <w:sz w:val="20"/>
                <w:szCs w:val="20"/>
                <w:lang w:val="uk-UA" w:eastAsia="en-US"/>
              </w:rPr>
              <w:t>00000</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C30B17" w:rsidRDefault="0052412D" w:rsidP="00893A87">
            <w:pPr>
              <w:widowControl w:val="0"/>
              <w:suppressAutoHyphens w:val="0"/>
              <w:spacing w:line="276" w:lineRule="auto"/>
              <w:jc w:val="center"/>
              <w:rPr>
                <w:rFonts w:eastAsia="Calibri"/>
                <w:b/>
                <w:sz w:val="20"/>
                <w:szCs w:val="20"/>
                <w:lang w:val="uk-UA" w:eastAsia="en-US"/>
              </w:rPr>
            </w:pPr>
            <w:r w:rsidRPr="00C30B17">
              <w:rPr>
                <w:rFonts w:eastAsia="Calibri"/>
                <w:b/>
                <w:color w:val="000000"/>
                <w:sz w:val="20"/>
                <w:szCs w:val="20"/>
                <w:lang w:val="uk-UA" w:eastAsia="en-US"/>
              </w:rPr>
              <w:t>Усього за виробничим та технологічним процесом, технологічним устаткува</w:t>
            </w:r>
            <w:r w:rsidRPr="00C30B17">
              <w:rPr>
                <w:rFonts w:eastAsia="Calibri"/>
                <w:b/>
                <w:color w:val="000000"/>
                <w:sz w:val="20"/>
                <w:szCs w:val="20"/>
                <w:lang w:val="uk-UA" w:eastAsia="en-US"/>
              </w:rPr>
              <w:t>н</w:t>
            </w:r>
            <w:r w:rsidRPr="00C30B17">
              <w:rPr>
                <w:rFonts w:eastAsia="Calibri"/>
                <w:b/>
                <w:color w:val="000000"/>
                <w:sz w:val="20"/>
                <w:szCs w:val="20"/>
                <w:lang w:val="uk-UA" w:eastAsia="en-US"/>
              </w:rPr>
              <w:t>ням (установкою)</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2412D" w:rsidRPr="0052412D" w:rsidRDefault="0052412D" w:rsidP="00893A87">
            <w:pPr>
              <w:snapToGrid w:val="0"/>
              <w:jc w:val="center"/>
              <w:rPr>
                <w:b/>
                <w:sz w:val="20"/>
                <w:szCs w:val="20"/>
                <w:lang w:val="uk-UA"/>
              </w:rPr>
            </w:pPr>
            <w:r w:rsidRPr="0052412D">
              <w:rPr>
                <w:b/>
                <w:sz w:val="20"/>
                <w:szCs w:val="20"/>
                <w:lang w:val="uk-UA"/>
              </w:rPr>
              <w:t>4,036</w:t>
            </w:r>
          </w:p>
        </w:tc>
      </w:tr>
    </w:tbl>
    <w:p w:rsidR="0052412D" w:rsidRDefault="0052412D" w:rsidP="00F6171B">
      <w:pPr>
        <w:ind w:left="708" w:firstLine="708"/>
        <w:jc w:val="center"/>
        <w:rPr>
          <w:rFonts w:eastAsia="Calibri"/>
          <w:i/>
          <w:color w:val="000000"/>
          <w:u w:val="single"/>
          <w:lang w:val="uk-UA" w:eastAsia="en-US"/>
        </w:rPr>
      </w:pPr>
    </w:p>
    <w:p w:rsidR="00F6171B" w:rsidRPr="00C30B17" w:rsidRDefault="00FA4E23" w:rsidP="00F6171B">
      <w:pPr>
        <w:ind w:left="708" w:firstLine="708"/>
        <w:jc w:val="center"/>
        <w:rPr>
          <w:i/>
          <w:u w:val="single"/>
          <w:lang w:val="uk-UA"/>
        </w:rPr>
      </w:pPr>
      <w:r w:rsidRPr="00C30B17">
        <w:rPr>
          <w:rFonts w:eastAsia="Calibri"/>
          <w:i/>
          <w:color w:val="000000"/>
          <w:u w:val="single"/>
          <w:lang w:val="uk-UA" w:eastAsia="en-US"/>
        </w:rPr>
        <w:t xml:space="preserve"> </w:t>
      </w:r>
      <w:r w:rsidR="00F123C2">
        <w:rPr>
          <w:i/>
          <w:u w:val="single"/>
          <w:lang w:val="uk-UA"/>
        </w:rPr>
        <w:t xml:space="preserve">Мале горіння   </w:t>
      </w:r>
      <w:r w:rsidRPr="00C30B17">
        <w:rPr>
          <w:lang w:val="uk-UA"/>
        </w:rPr>
        <w:t xml:space="preserve">код </w:t>
      </w:r>
      <w:r w:rsidR="00F6171B" w:rsidRPr="00C30B17">
        <w:rPr>
          <w:i/>
          <w:u w:val="single"/>
          <w:lang w:val="uk-UA"/>
        </w:rPr>
        <w:t>1.A.4.</w:t>
      </w:r>
      <w:r w:rsidR="00F123C2">
        <w:rPr>
          <w:i/>
          <w:u w:val="single"/>
          <w:lang w:val="en-US"/>
        </w:rPr>
        <w:t>b</w:t>
      </w:r>
      <w:bookmarkStart w:id="47" w:name="_GoBack"/>
      <w:bookmarkEnd w:id="47"/>
      <w:r w:rsidR="00F6171B" w:rsidRPr="00C30B17">
        <w:rPr>
          <w:i/>
          <w:u w:val="single"/>
          <w:lang w:val="uk-UA"/>
        </w:rPr>
        <w:t>.i</w:t>
      </w:r>
      <w:r w:rsidR="00214BA4">
        <w:rPr>
          <w:i/>
          <w:u w:val="single"/>
          <w:lang w:val="uk-UA"/>
        </w:rPr>
        <w:t>і</w:t>
      </w:r>
    </w:p>
    <w:p w:rsidR="009B6F25" w:rsidRPr="00C30B17" w:rsidRDefault="009B6F25" w:rsidP="00F6171B">
      <w:pPr>
        <w:ind w:left="708" w:firstLine="708"/>
        <w:jc w:val="center"/>
        <w:rPr>
          <w:i/>
          <w:u w:val="single"/>
          <w:lang w:val="uk-UA"/>
        </w:rPr>
      </w:pPr>
    </w:p>
    <w:tbl>
      <w:tblPr>
        <w:tblW w:w="4915" w:type="pct"/>
        <w:tblInd w:w="115" w:type="dxa"/>
        <w:tblLayout w:type="fixed"/>
        <w:tblLook w:val="0000" w:firstRow="0" w:lastRow="0" w:firstColumn="0" w:lastColumn="0" w:noHBand="0" w:noVBand="0"/>
      </w:tblPr>
      <w:tblGrid>
        <w:gridCol w:w="1694"/>
        <w:gridCol w:w="7462"/>
        <w:gridCol w:w="5378"/>
      </w:tblGrid>
      <w:tr w:rsidR="009B6F25" w:rsidRPr="00C30B17" w:rsidTr="004873B5">
        <w:trPr>
          <w:trHeight w:val="45"/>
        </w:trPr>
        <w:tc>
          <w:tcPr>
            <w:tcW w:w="915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9B6F25" w:rsidRPr="00C30B17" w:rsidRDefault="009B6F25" w:rsidP="004873B5">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Забруднююча речовина</w:t>
            </w:r>
            <w:bookmarkStart w:id="48" w:name="951"/>
            <w:bookmarkEnd w:id="48"/>
          </w:p>
        </w:tc>
        <w:tc>
          <w:tcPr>
            <w:tcW w:w="5378"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9B6F25" w:rsidRPr="00C30B17" w:rsidRDefault="009B6F25" w:rsidP="004873B5">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Потенційний викид забруднюючої речовини, тонн, з трьома десятковими знаками</w:t>
            </w:r>
            <w:bookmarkStart w:id="49" w:name="952"/>
            <w:bookmarkEnd w:id="49"/>
          </w:p>
        </w:tc>
      </w:tr>
      <w:tr w:rsidR="009B6F25"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9B6F25" w:rsidRPr="00C30B17" w:rsidRDefault="009B6F25" w:rsidP="004873B5">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код</w:t>
            </w:r>
            <w:bookmarkStart w:id="50" w:name="953"/>
            <w:bookmarkEnd w:id="50"/>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9B6F25" w:rsidRPr="00C30B17" w:rsidRDefault="009B6F25" w:rsidP="004873B5">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найменування</w:t>
            </w:r>
            <w:bookmarkStart w:id="51" w:name="954"/>
            <w:bookmarkEnd w:id="51"/>
          </w:p>
        </w:tc>
        <w:tc>
          <w:tcPr>
            <w:tcW w:w="5378" w:type="dxa"/>
            <w:vMerge/>
            <w:tcBorders>
              <w:left w:val="outset" w:sz="8" w:space="0" w:color="000000"/>
              <w:bottom w:val="outset" w:sz="8" w:space="0" w:color="000000"/>
              <w:right w:val="outset" w:sz="8" w:space="0" w:color="000000"/>
            </w:tcBorders>
            <w:shd w:val="clear" w:color="auto" w:fill="auto"/>
          </w:tcPr>
          <w:p w:rsidR="009B6F25" w:rsidRPr="00C30B17" w:rsidRDefault="009B6F25" w:rsidP="004873B5">
            <w:pPr>
              <w:widowControl w:val="0"/>
              <w:suppressAutoHyphens w:val="0"/>
              <w:spacing w:after="200" w:line="276" w:lineRule="auto"/>
              <w:rPr>
                <w:rFonts w:eastAsia="Calibri"/>
                <w:sz w:val="20"/>
                <w:szCs w:val="20"/>
                <w:lang w:val="uk-UA" w:eastAsia="en-US"/>
              </w:rPr>
            </w:pPr>
          </w:p>
        </w:tc>
      </w:tr>
      <w:tr w:rsidR="009B6F25"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9B6F25" w:rsidRPr="00C30B17" w:rsidRDefault="009B6F25" w:rsidP="004873B5">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1</w:t>
            </w:r>
            <w:bookmarkStart w:id="52" w:name="955"/>
            <w:bookmarkEnd w:id="52"/>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9B6F25" w:rsidRPr="00C30B17" w:rsidRDefault="009B6F25" w:rsidP="004873B5">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2</w:t>
            </w:r>
            <w:bookmarkStart w:id="53" w:name="956"/>
            <w:bookmarkEnd w:id="53"/>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9B6F25" w:rsidRPr="00C30B17" w:rsidRDefault="009B6F25" w:rsidP="004873B5">
            <w:pPr>
              <w:widowControl w:val="0"/>
              <w:suppressAutoHyphens w:val="0"/>
              <w:spacing w:line="276" w:lineRule="auto"/>
              <w:jc w:val="center"/>
              <w:rPr>
                <w:rFonts w:eastAsia="Calibri"/>
                <w:sz w:val="20"/>
                <w:szCs w:val="20"/>
                <w:lang w:val="uk-UA" w:eastAsia="en-US"/>
              </w:rPr>
            </w:pPr>
            <w:r w:rsidRPr="00C30B17">
              <w:rPr>
                <w:rFonts w:eastAsia="Calibri"/>
                <w:color w:val="000000"/>
                <w:sz w:val="20"/>
                <w:szCs w:val="20"/>
                <w:lang w:val="uk-UA" w:eastAsia="en-US"/>
              </w:rPr>
              <w:t>3</w:t>
            </w:r>
            <w:bookmarkStart w:id="54" w:name="957"/>
            <w:bookmarkEnd w:id="54"/>
          </w:p>
        </w:tc>
      </w:tr>
      <w:tr w:rsidR="00590144"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tabs>
                <w:tab w:val="left" w:pos="830"/>
              </w:tabs>
              <w:snapToGrid w:val="0"/>
              <w:jc w:val="center"/>
              <w:rPr>
                <w:sz w:val="20"/>
                <w:szCs w:val="20"/>
                <w:lang w:val="uk-UA"/>
              </w:rPr>
            </w:pPr>
            <w:r w:rsidRPr="00C30B17">
              <w:rPr>
                <w:sz w:val="20"/>
                <w:szCs w:val="20"/>
                <w:lang w:val="uk-UA"/>
              </w:rPr>
              <w:t>06000</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tabs>
                <w:tab w:val="left" w:pos="830"/>
              </w:tabs>
              <w:snapToGrid w:val="0"/>
              <w:jc w:val="center"/>
              <w:rPr>
                <w:sz w:val="20"/>
                <w:szCs w:val="20"/>
                <w:lang w:val="uk-UA"/>
              </w:rPr>
            </w:pPr>
            <w:r w:rsidRPr="00C30B17">
              <w:rPr>
                <w:sz w:val="20"/>
                <w:szCs w:val="20"/>
                <w:lang w:val="uk-UA"/>
              </w:rPr>
              <w:t>Оксид вуглецю</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84258" w:rsidRDefault="00590144" w:rsidP="00893A87">
            <w:pPr>
              <w:snapToGrid w:val="0"/>
              <w:jc w:val="center"/>
              <w:rPr>
                <w:sz w:val="20"/>
                <w:szCs w:val="20"/>
                <w:lang w:val="uk-UA"/>
              </w:rPr>
            </w:pPr>
            <w:r>
              <w:rPr>
                <w:sz w:val="20"/>
                <w:szCs w:val="20"/>
                <w:lang w:val="uk-UA"/>
              </w:rPr>
              <w:t>0,000</w:t>
            </w:r>
          </w:p>
        </w:tc>
      </w:tr>
      <w:tr w:rsidR="00590144"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tabs>
                <w:tab w:val="left" w:pos="830"/>
              </w:tabs>
              <w:snapToGrid w:val="0"/>
              <w:jc w:val="center"/>
              <w:rPr>
                <w:sz w:val="20"/>
                <w:szCs w:val="20"/>
                <w:lang w:val="uk-UA"/>
              </w:rPr>
            </w:pPr>
            <w:r w:rsidRPr="00C30B17">
              <w:rPr>
                <w:sz w:val="20"/>
                <w:szCs w:val="20"/>
                <w:lang w:val="uk-UA"/>
              </w:rPr>
              <w:t>04001</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tabs>
                <w:tab w:val="left" w:pos="830"/>
              </w:tabs>
              <w:snapToGrid w:val="0"/>
              <w:jc w:val="center"/>
              <w:rPr>
                <w:sz w:val="20"/>
                <w:szCs w:val="20"/>
                <w:lang w:val="uk-UA"/>
              </w:rPr>
            </w:pPr>
            <w:r w:rsidRPr="00C30B17">
              <w:rPr>
                <w:sz w:val="20"/>
                <w:szCs w:val="20"/>
                <w:lang w:val="uk-UA"/>
              </w:rPr>
              <w:t xml:space="preserve">Оксиди азоту (у перерахунку на </w:t>
            </w:r>
            <w:proofErr w:type="spellStart"/>
            <w:r w:rsidRPr="00C30B17">
              <w:rPr>
                <w:sz w:val="20"/>
                <w:szCs w:val="20"/>
                <w:lang w:val="uk-UA"/>
              </w:rPr>
              <w:t>діоксид</w:t>
            </w:r>
            <w:proofErr w:type="spellEnd"/>
            <w:r w:rsidRPr="00C30B17">
              <w:rPr>
                <w:sz w:val="20"/>
                <w:szCs w:val="20"/>
                <w:lang w:val="uk-UA"/>
              </w:rPr>
              <w:t xml:space="preserve"> азоту [NO+NO</w:t>
            </w:r>
            <w:r w:rsidRPr="00C30B17">
              <w:rPr>
                <w:sz w:val="20"/>
                <w:szCs w:val="20"/>
                <w:vertAlign w:val="subscript"/>
                <w:lang w:val="uk-UA"/>
              </w:rPr>
              <w:t>2</w:t>
            </w:r>
            <w:r w:rsidRPr="00C30B17">
              <w:rPr>
                <w:sz w:val="20"/>
                <w:szCs w:val="20"/>
                <w:lang w:val="uk-UA"/>
              </w:rPr>
              <w:t>])</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84258" w:rsidRDefault="00590144" w:rsidP="00893A87">
            <w:pPr>
              <w:snapToGrid w:val="0"/>
              <w:jc w:val="center"/>
              <w:rPr>
                <w:sz w:val="20"/>
                <w:szCs w:val="20"/>
                <w:lang w:val="uk-UA"/>
              </w:rPr>
            </w:pPr>
            <w:r>
              <w:rPr>
                <w:sz w:val="20"/>
                <w:szCs w:val="20"/>
                <w:lang w:val="uk-UA"/>
              </w:rPr>
              <w:t>0,007</w:t>
            </w:r>
          </w:p>
        </w:tc>
      </w:tr>
      <w:tr w:rsidR="002E29EA"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2E29EA" w:rsidRPr="00C30B17" w:rsidRDefault="002E29EA" w:rsidP="004873B5">
            <w:pPr>
              <w:jc w:val="center"/>
              <w:rPr>
                <w:sz w:val="20"/>
                <w:szCs w:val="20"/>
                <w:lang w:val="uk-UA" w:eastAsia="ru-RU"/>
              </w:rPr>
            </w:pPr>
            <w:r w:rsidRPr="00C30B17">
              <w:rPr>
                <w:sz w:val="20"/>
                <w:szCs w:val="20"/>
                <w:lang w:val="uk-UA" w:eastAsia="ru-RU"/>
              </w:rPr>
              <w:t>11000</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2E29EA" w:rsidRPr="00C30B17" w:rsidRDefault="002E29EA" w:rsidP="004873B5">
            <w:pPr>
              <w:jc w:val="center"/>
              <w:rPr>
                <w:sz w:val="20"/>
                <w:szCs w:val="20"/>
                <w:lang w:val="uk-UA" w:eastAsia="ru-RU"/>
              </w:rPr>
            </w:pPr>
            <w:proofErr w:type="spellStart"/>
            <w:r w:rsidRPr="00C30B17">
              <w:rPr>
                <w:sz w:val="20"/>
                <w:szCs w:val="20"/>
                <w:lang w:val="uk-UA" w:eastAsia="ru-RU"/>
              </w:rPr>
              <w:t>Неметанові</w:t>
            </w:r>
            <w:proofErr w:type="spellEnd"/>
            <w:r w:rsidRPr="00C30B17">
              <w:rPr>
                <w:sz w:val="20"/>
                <w:szCs w:val="20"/>
                <w:lang w:val="uk-UA" w:eastAsia="ru-RU"/>
              </w:rPr>
              <w:t xml:space="preserve"> леткі органічні сполуки (НМЛОС)</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2E29EA" w:rsidRPr="00C30B17" w:rsidRDefault="002E29EA" w:rsidP="00590144">
            <w:pPr>
              <w:snapToGrid w:val="0"/>
              <w:jc w:val="center"/>
              <w:rPr>
                <w:sz w:val="20"/>
                <w:szCs w:val="20"/>
                <w:lang w:val="uk-UA"/>
              </w:rPr>
            </w:pPr>
            <w:r w:rsidRPr="00C30B17">
              <w:rPr>
                <w:sz w:val="20"/>
                <w:szCs w:val="20"/>
                <w:lang w:val="uk-UA"/>
              </w:rPr>
              <w:t>0,</w:t>
            </w:r>
            <w:r w:rsidR="00590144">
              <w:rPr>
                <w:sz w:val="20"/>
                <w:szCs w:val="20"/>
                <w:lang w:val="uk-UA"/>
              </w:rPr>
              <w:t>000</w:t>
            </w:r>
          </w:p>
        </w:tc>
      </w:tr>
      <w:tr w:rsidR="00590144"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jc w:val="center"/>
              <w:rPr>
                <w:sz w:val="20"/>
                <w:szCs w:val="20"/>
                <w:lang w:val="uk-UA"/>
              </w:rPr>
            </w:pPr>
            <w:r w:rsidRPr="00C30B17">
              <w:rPr>
                <w:sz w:val="20"/>
                <w:szCs w:val="20"/>
                <w:lang w:val="uk-UA"/>
              </w:rPr>
              <w:t>12000</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tabs>
                <w:tab w:val="left" w:pos="830"/>
              </w:tabs>
              <w:snapToGrid w:val="0"/>
              <w:jc w:val="center"/>
              <w:rPr>
                <w:iCs/>
                <w:sz w:val="20"/>
                <w:szCs w:val="20"/>
                <w:lang w:val="uk-UA"/>
              </w:rPr>
            </w:pPr>
            <w:r w:rsidRPr="00C30B17">
              <w:rPr>
                <w:iCs/>
                <w:sz w:val="20"/>
                <w:szCs w:val="20"/>
                <w:lang w:val="uk-UA"/>
              </w:rPr>
              <w:t>Метан</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84258" w:rsidRDefault="00590144" w:rsidP="00893A87">
            <w:pPr>
              <w:snapToGrid w:val="0"/>
              <w:jc w:val="center"/>
              <w:rPr>
                <w:sz w:val="20"/>
                <w:szCs w:val="20"/>
                <w:lang w:val="uk-UA"/>
              </w:rPr>
            </w:pPr>
            <w:r>
              <w:rPr>
                <w:sz w:val="20"/>
                <w:szCs w:val="20"/>
                <w:lang w:val="uk-UA"/>
              </w:rPr>
              <w:t>0,000</w:t>
            </w:r>
          </w:p>
        </w:tc>
      </w:tr>
      <w:tr w:rsidR="00590144"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tabs>
                <w:tab w:val="left" w:pos="830"/>
              </w:tabs>
              <w:snapToGrid w:val="0"/>
              <w:jc w:val="center"/>
              <w:rPr>
                <w:bCs/>
                <w:sz w:val="20"/>
                <w:szCs w:val="20"/>
                <w:lang w:val="uk-UA"/>
              </w:rPr>
            </w:pPr>
            <w:r w:rsidRPr="00C30B17">
              <w:rPr>
                <w:bCs/>
                <w:sz w:val="20"/>
                <w:szCs w:val="20"/>
                <w:lang w:val="uk-UA"/>
              </w:rPr>
              <w:t>07000</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tabs>
                <w:tab w:val="left" w:pos="830"/>
              </w:tabs>
              <w:snapToGrid w:val="0"/>
              <w:jc w:val="center"/>
              <w:rPr>
                <w:bCs/>
                <w:sz w:val="20"/>
                <w:szCs w:val="20"/>
                <w:lang w:val="uk-UA"/>
              </w:rPr>
            </w:pPr>
            <w:r w:rsidRPr="00C30B17">
              <w:rPr>
                <w:bCs/>
                <w:sz w:val="20"/>
                <w:szCs w:val="20"/>
                <w:lang w:val="uk-UA"/>
              </w:rPr>
              <w:t xml:space="preserve">Вуглецю </w:t>
            </w:r>
            <w:proofErr w:type="spellStart"/>
            <w:r w:rsidRPr="00C30B17">
              <w:rPr>
                <w:bCs/>
                <w:sz w:val="20"/>
                <w:szCs w:val="20"/>
                <w:lang w:val="uk-UA"/>
              </w:rPr>
              <w:t>діоксид</w:t>
            </w:r>
            <w:proofErr w:type="spellEnd"/>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84258" w:rsidRDefault="00590144" w:rsidP="00893A87">
            <w:pPr>
              <w:snapToGrid w:val="0"/>
              <w:jc w:val="center"/>
              <w:rPr>
                <w:bCs/>
                <w:sz w:val="20"/>
                <w:szCs w:val="20"/>
                <w:lang w:val="uk-UA"/>
              </w:rPr>
            </w:pPr>
            <w:r>
              <w:rPr>
                <w:bCs/>
                <w:sz w:val="20"/>
                <w:szCs w:val="20"/>
                <w:lang w:val="uk-UA"/>
              </w:rPr>
              <w:t>0,526</w:t>
            </w:r>
          </w:p>
        </w:tc>
      </w:tr>
      <w:tr w:rsidR="00590144"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tabs>
                <w:tab w:val="left" w:pos="830"/>
              </w:tabs>
              <w:snapToGrid w:val="0"/>
              <w:jc w:val="center"/>
              <w:rPr>
                <w:bCs/>
                <w:sz w:val="20"/>
                <w:szCs w:val="20"/>
                <w:lang w:val="uk-UA"/>
              </w:rPr>
            </w:pPr>
            <w:r w:rsidRPr="00C30B17">
              <w:rPr>
                <w:bCs/>
                <w:sz w:val="20"/>
                <w:szCs w:val="20"/>
                <w:lang w:val="uk-UA"/>
              </w:rPr>
              <w:t>04002</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tabs>
                <w:tab w:val="left" w:pos="830"/>
              </w:tabs>
              <w:snapToGrid w:val="0"/>
              <w:jc w:val="center"/>
              <w:rPr>
                <w:bCs/>
                <w:sz w:val="20"/>
                <w:szCs w:val="20"/>
                <w:lang w:val="uk-UA"/>
              </w:rPr>
            </w:pPr>
            <w:r w:rsidRPr="00C30B17">
              <w:rPr>
                <w:bCs/>
                <w:sz w:val="20"/>
                <w:szCs w:val="20"/>
                <w:lang w:val="uk-UA"/>
              </w:rPr>
              <w:t>Азоту (1) оксид [N</w:t>
            </w:r>
            <w:r w:rsidRPr="00C30B17">
              <w:rPr>
                <w:bCs/>
                <w:sz w:val="20"/>
                <w:szCs w:val="20"/>
                <w:vertAlign w:val="subscript"/>
                <w:lang w:val="uk-UA"/>
              </w:rPr>
              <w:t>2</w:t>
            </w:r>
            <w:r w:rsidRPr="00C30B17">
              <w:rPr>
                <w:bCs/>
                <w:sz w:val="20"/>
                <w:szCs w:val="20"/>
                <w:lang w:val="uk-UA"/>
              </w:rPr>
              <w:t>О]</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84258" w:rsidRDefault="00590144" w:rsidP="00893A87">
            <w:pPr>
              <w:snapToGrid w:val="0"/>
              <w:jc w:val="center"/>
              <w:rPr>
                <w:bCs/>
                <w:sz w:val="20"/>
                <w:szCs w:val="20"/>
                <w:lang w:val="uk-UA"/>
              </w:rPr>
            </w:pPr>
            <w:r>
              <w:rPr>
                <w:bCs/>
                <w:sz w:val="20"/>
                <w:szCs w:val="20"/>
                <w:lang w:val="uk-UA"/>
              </w:rPr>
              <w:t>0,000</w:t>
            </w:r>
          </w:p>
        </w:tc>
      </w:tr>
      <w:tr w:rsidR="00590144"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suppressAutoHyphens w:val="0"/>
              <w:jc w:val="center"/>
              <w:rPr>
                <w:sz w:val="20"/>
                <w:szCs w:val="20"/>
                <w:lang w:val="uk-UA" w:eastAsia="ru-RU"/>
              </w:rPr>
            </w:pPr>
            <w:r w:rsidRPr="00C30B17">
              <w:rPr>
                <w:sz w:val="20"/>
                <w:szCs w:val="20"/>
                <w:lang w:val="uk-UA" w:eastAsia="ru-RU"/>
              </w:rPr>
              <w:t>05001</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suppressAutoHyphens w:val="0"/>
              <w:jc w:val="center"/>
              <w:rPr>
                <w:sz w:val="20"/>
                <w:szCs w:val="20"/>
                <w:lang w:val="uk-UA" w:eastAsia="ru-RU"/>
              </w:rPr>
            </w:pPr>
            <w:r w:rsidRPr="00C30B17">
              <w:rPr>
                <w:sz w:val="20"/>
                <w:szCs w:val="20"/>
                <w:lang w:val="uk-UA" w:eastAsia="ru-RU"/>
              </w:rPr>
              <w:t xml:space="preserve">Сірки </w:t>
            </w:r>
            <w:proofErr w:type="spellStart"/>
            <w:r w:rsidRPr="00C30B17">
              <w:rPr>
                <w:sz w:val="20"/>
                <w:szCs w:val="20"/>
                <w:lang w:val="uk-UA" w:eastAsia="ru-RU"/>
              </w:rPr>
              <w:t>діоксид</w:t>
            </w:r>
            <w:proofErr w:type="spellEnd"/>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84258" w:rsidRDefault="00590144" w:rsidP="00893A87">
            <w:pPr>
              <w:snapToGrid w:val="0"/>
              <w:jc w:val="center"/>
              <w:rPr>
                <w:sz w:val="20"/>
                <w:szCs w:val="20"/>
                <w:lang w:val="uk-UA"/>
              </w:rPr>
            </w:pPr>
            <w:r>
              <w:rPr>
                <w:sz w:val="20"/>
                <w:szCs w:val="20"/>
                <w:lang w:val="uk-UA"/>
              </w:rPr>
              <w:t>0,001</w:t>
            </w:r>
          </w:p>
        </w:tc>
      </w:tr>
      <w:tr w:rsidR="00590144"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suppressAutoHyphens w:val="0"/>
              <w:jc w:val="center"/>
              <w:rPr>
                <w:sz w:val="20"/>
                <w:szCs w:val="20"/>
                <w:lang w:val="uk-UA" w:eastAsia="ru-RU"/>
              </w:rPr>
            </w:pPr>
            <w:r w:rsidRPr="00C30B17">
              <w:rPr>
                <w:sz w:val="20"/>
                <w:szCs w:val="20"/>
                <w:lang w:val="uk-UA" w:eastAsia="ru-RU"/>
              </w:rPr>
              <w:t>03000</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30B17" w:rsidRDefault="00590144" w:rsidP="004873B5">
            <w:pPr>
              <w:suppressAutoHyphens w:val="0"/>
              <w:jc w:val="center"/>
              <w:rPr>
                <w:sz w:val="20"/>
                <w:szCs w:val="20"/>
                <w:lang w:val="uk-UA" w:eastAsia="ru-RU"/>
              </w:rPr>
            </w:pPr>
            <w:r w:rsidRPr="00C30B17">
              <w:rPr>
                <w:sz w:val="20"/>
                <w:szCs w:val="20"/>
                <w:lang w:val="uk-UA" w:eastAsia="ru-RU"/>
              </w:rPr>
              <w:t>Речовини у вигляді суспендованих твердих частинок (мікрочастинки та волокна )</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590144" w:rsidRPr="00C84258" w:rsidRDefault="00590144" w:rsidP="00893A87">
            <w:pPr>
              <w:snapToGrid w:val="0"/>
              <w:jc w:val="center"/>
              <w:rPr>
                <w:sz w:val="20"/>
                <w:szCs w:val="20"/>
                <w:lang w:val="uk-UA"/>
              </w:rPr>
            </w:pPr>
            <w:r>
              <w:rPr>
                <w:sz w:val="20"/>
                <w:szCs w:val="20"/>
                <w:lang w:val="uk-UA"/>
              </w:rPr>
              <w:t>0,000</w:t>
            </w:r>
          </w:p>
        </w:tc>
      </w:tr>
      <w:tr w:rsidR="002E29EA" w:rsidRPr="00C30B17" w:rsidTr="004873B5">
        <w:trPr>
          <w:trHeight w:val="45"/>
        </w:trPr>
        <w:tc>
          <w:tcPr>
            <w:tcW w:w="1694" w:type="dxa"/>
            <w:tcBorders>
              <w:top w:val="outset" w:sz="8" w:space="0" w:color="000000"/>
              <w:left w:val="outset" w:sz="8" w:space="0" w:color="000000"/>
              <w:bottom w:val="outset" w:sz="8" w:space="0" w:color="000000"/>
              <w:right w:val="outset" w:sz="8" w:space="0" w:color="000000"/>
            </w:tcBorders>
            <w:shd w:val="clear" w:color="auto" w:fill="auto"/>
            <w:vAlign w:val="center"/>
          </w:tcPr>
          <w:p w:rsidR="002E29EA" w:rsidRPr="00C30B17" w:rsidRDefault="002E29EA" w:rsidP="004873B5">
            <w:pPr>
              <w:widowControl w:val="0"/>
              <w:suppressAutoHyphens w:val="0"/>
              <w:spacing w:line="276" w:lineRule="auto"/>
              <w:jc w:val="center"/>
              <w:rPr>
                <w:rFonts w:eastAsia="Calibri"/>
                <w:b/>
                <w:sz w:val="20"/>
                <w:szCs w:val="20"/>
                <w:lang w:val="uk-UA" w:eastAsia="en-US"/>
              </w:rPr>
            </w:pPr>
            <w:r w:rsidRPr="00C30B17">
              <w:rPr>
                <w:rFonts w:eastAsia="Calibri"/>
                <w:b/>
                <w:color w:val="000000"/>
                <w:sz w:val="20"/>
                <w:szCs w:val="20"/>
                <w:lang w:val="uk-UA" w:eastAsia="en-US"/>
              </w:rPr>
              <w:t>00000</w:t>
            </w:r>
          </w:p>
        </w:tc>
        <w:tc>
          <w:tcPr>
            <w:tcW w:w="74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2E29EA" w:rsidRPr="00C30B17" w:rsidRDefault="002E29EA" w:rsidP="004873B5">
            <w:pPr>
              <w:widowControl w:val="0"/>
              <w:suppressAutoHyphens w:val="0"/>
              <w:spacing w:line="276" w:lineRule="auto"/>
              <w:jc w:val="center"/>
              <w:rPr>
                <w:rFonts w:eastAsia="Calibri"/>
                <w:b/>
                <w:sz w:val="20"/>
                <w:szCs w:val="20"/>
                <w:lang w:val="uk-UA" w:eastAsia="en-US"/>
              </w:rPr>
            </w:pPr>
            <w:r w:rsidRPr="00C30B17">
              <w:rPr>
                <w:rFonts w:eastAsia="Calibri"/>
                <w:b/>
                <w:color w:val="000000"/>
                <w:sz w:val="20"/>
                <w:szCs w:val="20"/>
                <w:lang w:val="uk-UA" w:eastAsia="en-US"/>
              </w:rPr>
              <w:t>Усього за виробничим та технологічним процесом, технологічним устаткува</w:t>
            </w:r>
            <w:r w:rsidRPr="00C30B17">
              <w:rPr>
                <w:rFonts w:eastAsia="Calibri"/>
                <w:b/>
                <w:color w:val="000000"/>
                <w:sz w:val="20"/>
                <w:szCs w:val="20"/>
                <w:lang w:val="uk-UA" w:eastAsia="en-US"/>
              </w:rPr>
              <w:t>н</w:t>
            </w:r>
            <w:r w:rsidRPr="00C30B17">
              <w:rPr>
                <w:rFonts w:eastAsia="Calibri"/>
                <w:b/>
                <w:color w:val="000000"/>
                <w:sz w:val="20"/>
                <w:szCs w:val="20"/>
                <w:lang w:val="uk-UA" w:eastAsia="en-US"/>
              </w:rPr>
              <w:t>ням (установкою)</w:t>
            </w:r>
          </w:p>
        </w:tc>
        <w:tc>
          <w:tcPr>
            <w:tcW w:w="53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2E29EA" w:rsidRPr="00C30B17" w:rsidRDefault="00590144" w:rsidP="004873B5">
            <w:pPr>
              <w:snapToGrid w:val="0"/>
              <w:jc w:val="center"/>
              <w:rPr>
                <w:sz w:val="20"/>
                <w:szCs w:val="20"/>
                <w:lang w:val="uk-UA"/>
              </w:rPr>
            </w:pPr>
            <w:r>
              <w:rPr>
                <w:b/>
                <w:bCs/>
                <w:sz w:val="20"/>
                <w:szCs w:val="20"/>
                <w:lang w:val="uk-UA"/>
              </w:rPr>
              <w:t>0</w:t>
            </w:r>
            <w:r w:rsidR="0052412D">
              <w:rPr>
                <w:b/>
                <w:bCs/>
                <w:sz w:val="20"/>
                <w:szCs w:val="20"/>
                <w:lang w:val="uk-UA"/>
              </w:rPr>
              <w:t>,534</w:t>
            </w:r>
          </w:p>
        </w:tc>
      </w:tr>
    </w:tbl>
    <w:p w:rsidR="009B6F25" w:rsidRDefault="00C30B17" w:rsidP="00C30B17">
      <w:pPr>
        <w:ind w:left="708" w:firstLine="708"/>
        <w:jc w:val="both"/>
        <w:rPr>
          <w:color w:val="000000"/>
          <w:sz w:val="16"/>
          <w:szCs w:val="16"/>
          <w:lang w:val="uk-UA"/>
        </w:rPr>
      </w:pPr>
      <w:r w:rsidRPr="00C30B17">
        <w:rPr>
          <w:color w:val="000000"/>
          <w:sz w:val="16"/>
          <w:szCs w:val="16"/>
          <w:lang w:val="uk-UA"/>
        </w:rPr>
        <w:t>у графах 1, 2 - код і найменування забруднюючої речовини наведені у додатку 1 до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 травня 2002 року № 177, зареєстрованої у Міністерстві юстиції України 22 травня 2002 року за № 445/6733.</w:t>
      </w:r>
    </w:p>
    <w:p w:rsidR="00277ED2" w:rsidRDefault="00277ED2" w:rsidP="00C30B17">
      <w:pPr>
        <w:ind w:left="708" w:firstLine="708"/>
        <w:jc w:val="both"/>
        <w:rPr>
          <w:i/>
          <w:sz w:val="16"/>
          <w:szCs w:val="16"/>
          <w:u w:val="single"/>
          <w:lang w:val="uk-UA"/>
        </w:rPr>
        <w:sectPr w:rsidR="00277ED2" w:rsidSect="00D005A1">
          <w:footnotePr>
            <w:pos w:val="beneathText"/>
          </w:footnotePr>
          <w:pgSz w:w="16837" w:h="11905" w:orient="landscape"/>
          <w:pgMar w:top="1701" w:right="1134" w:bottom="850" w:left="1134" w:header="1134" w:footer="720" w:gutter="0"/>
          <w:cols w:space="720"/>
          <w:docGrid w:linePitch="360"/>
        </w:sectPr>
      </w:pPr>
    </w:p>
    <w:p w:rsidR="00E077B5" w:rsidRPr="00C30B17" w:rsidRDefault="00E077B5" w:rsidP="00E077B5">
      <w:pPr>
        <w:jc w:val="both"/>
        <w:rPr>
          <w:i/>
          <w:sz w:val="16"/>
          <w:szCs w:val="16"/>
          <w:u w:val="single"/>
          <w:lang w:val="uk-UA"/>
        </w:rPr>
      </w:pPr>
      <w:r w:rsidRPr="00AA011A">
        <w:rPr>
          <w:b/>
          <w:i/>
          <w:shd w:val="clear" w:color="auto" w:fill="FFFFFF"/>
          <w:lang w:val="uk-UA"/>
        </w:rPr>
        <w:lastRenderedPageBreak/>
        <w:t>Заходи щодо впровадження найкращих існуючих технологій виробництва (що виконані або/та які потребують виконання)</w:t>
      </w:r>
    </w:p>
    <w:p w:rsidR="00E077B5" w:rsidRDefault="00E077B5" w:rsidP="00424455">
      <w:pPr>
        <w:spacing w:line="276" w:lineRule="auto"/>
        <w:ind w:firstLine="567"/>
        <w:jc w:val="both"/>
        <w:rPr>
          <w:rFonts w:cs="Courier New"/>
          <w:lang w:val="uk-UA"/>
        </w:rPr>
      </w:pPr>
      <w:r>
        <w:rPr>
          <w:lang w:val="uk-UA"/>
        </w:rPr>
        <w:t>Підприємство належить до</w:t>
      </w:r>
      <w:r w:rsidRPr="00277ED2">
        <w:rPr>
          <w:lang w:val="uk-UA"/>
        </w:rPr>
        <w:t xml:space="preserve"> об’є</w:t>
      </w:r>
      <w:r w:rsidR="0083439D">
        <w:rPr>
          <w:lang w:val="uk-UA"/>
        </w:rPr>
        <w:t>кту ІІ</w:t>
      </w:r>
      <w:r>
        <w:rPr>
          <w:lang w:val="uk-UA"/>
        </w:rPr>
        <w:t xml:space="preserve"> групи, </w:t>
      </w:r>
      <w:r w:rsidRPr="00AA011A">
        <w:rPr>
          <w:rFonts w:cs="Courier New"/>
          <w:lang w:val="uk-UA"/>
        </w:rPr>
        <w:t>тому інформацію про заходи щодо впровадження найкращих існуючих</w:t>
      </w:r>
      <w:r>
        <w:rPr>
          <w:rFonts w:cs="Courier New"/>
          <w:lang w:val="uk-UA"/>
        </w:rPr>
        <w:t xml:space="preserve"> технологій виробництва не наводиться.</w:t>
      </w:r>
    </w:p>
    <w:p w:rsidR="00E077B5" w:rsidRDefault="00E077B5" w:rsidP="00736854">
      <w:pPr>
        <w:jc w:val="both"/>
        <w:rPr>
          <w:b/>
          <w:i/>
          <w:shd w:val="clear" w:color="auto" w:fill="FFFFFF"/>
          <w:lang w:val="uk-UA"/>
        </w:rPr>
      </w:pPr>
    </w:p>
    <w:p w:rsidR="00736854" w:rsidRDefault="00736854" w:rsidP="00736854">
      <w:pPr>
        <w:jc w:val="both"/>
        <w:rPr>
          <w:b/>
          <w:i/>
          <w:shd w:val="clear" w:color="auto" w:fill="FFFFFF"/>
          <w:lang w:val="uk-UA"/>
        </w:rPr>
      </w:pPr>
      <w:r w:rsidRPr="00AA011A">
        <w:rPr>
          <w:b/>
          <w:i/>
          <w:shd w:val="clear" w:color="auto" w:fill="FFFFFF"/>
          <w:lang w:val="uk-UA"/>
        </w:rPr>
        <w:t>Перелік заходів щодо скорочення викидів забруднюючих речовин (що виконані або/та які потребують виконання)</w:t>
      </w:r>
    </w:p>
    <w:p w:rsidR="008E0FE0" w:rsidRPr="00A36875" w:rsidRDefault="008E0FE0" w:rsidP="008E0FE0">
      <w:pPr>
        <w:suppressAutoHyphens w:val="0"/>
        <w:spacing w:line="276" w:lineRule="auto"/>
        <w:ind w:firstLine="709"/>
        <w:jc w:val="right"/>
        <w:rPr>
          <w:rFonts w:eastAsia="Calibri"/>
          <w:lang w:val="uk-UA" w:eastAsia="en-US"/>
        </w:rPr>
      </w:pPr>
      <w:r w:rsidRPr="00A36875">
        <w:rPr>
          <w:rFonts w:eastAsia="Calibri"/>
          <w:color w:val="000000"/>
          <w:lang w:val="uk-UA" w:eastAsia="en-US"/>
        </w:rPr>
        <w:t>Таблиця 10.1. Заходи щодо скорочення викидів забруднюючих речовин</w:t>
      </w:r>
    </w:p>
    <w:tbl>
      <w:tblPr>
        <w:tblW w:w="4915" w:type="pct"/>
        <w:tblInd w:w="115" w:type="dxa"/>
        <w:tblLayout w:type="fixed"/>
        <w:tblLook w:val="0000" w:firstRow="0" w:lastRow="0" w:firstColumn="0" w:lastColumn="0" w:noHBand="0" w:noVBand="0"/>
      </w:tblPr>
      <w:tblGrid>
        <w:gridCol w:w="2056"/>
        <w:gridCol w:w="1518"/>
        <w:gridCol w:w="1131"/>
        <w:gridCol w:w="1131"/>
        <w:gridCol w:w="1505"/>
        <w:gridCol w:w="2067"/>
      </w:tblGrid>
      <w:tr w:rsidR="008E0FE0" w:rsidRPr="00F123C2" w:rsidTr="00893A87">
        <w:trPr>
          <w:trHeight w:val="45"/>
        </w:trPr>
        <w:tc>
          <w:tcPr>
            <w:tcW w:w="212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Код виробничого і технологічного пр</w:t>
            </w:r>
            <w:r w:rsidRPr="00A36875">
              <w:rPr>
                <w:rFonts w:eastAsia="Calibri"/>
                <w:color w:val="000000"/>
                <w:sz w:val="20"/>
                <w:szCs w:val="20"/>
                <w:lang w:val="uk-UA" w:eastAsia="en-US"/>
              </w:rPr>
              <w:t>о</w:t>
            </w:r>
            <w:r w:rsidRPr="00A36875">
              <w:rPr>
                <w:rFonts w:eastAsia="Calibri"/>
                <w:color w:val="000000"/>
                <w:sz w:val="20"/>
                <w:szCs w:val="20"/>
                <w:lang w:val="uk-UA" w:eastAsia="en-US"/>
              </w:rPr>
              <w:t>цесу, технологічного устаткування (уст</w:t>
            </w:r>
            <w:r w:rsidRPr="00A36875">
              <w:rPr>
                <w:rFonts w:eastAsia="Calibri"/>
                <w:color w:val="000000"/>
                <w:sz w:val="20"/>
                <w:szCs w:val="20"/>
                <w:lang w:val="uk-UA" w:eastAsia="en-US"/>
              </w:rPr>
              <w:t>а</w:t>
            </w:r>
            <w:r w:rsidRPr="00A36875">
              <w:rPr>
                <w:rFonts w:eastAsia="Calibri"/>
                <w:color w:val="000000"/>
                <w:sz w:val="20"/>
                <w:szCs w:val="20"/>
                <w:lang w:val="uk-UA" w:eastAsia="en-US"/>
              </w:rPr>
              <w:t>новки)</w:t>
            </w:r>
          </w:p>
        </w:tc>
        <w:tc>
          <w:tcPr>
            <w:tcW w:w="15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Найменування заходу</w:t>
            </w:r>
          </w:p>
        </w:tc>
        <w:tc>
          <w:tcPr>
            <w:tcW w:w="11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Строк виконання заходу</w:t>
            </w:r>
          </w:p>
        </w:tc>
        <w:tc>
          <w:tcPr>
            <w:tcW w:w="11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Номер джерела викиду на карті-схемі</w:t>
            </w:r>
          </w:p>
        </w:tc>
        <w:tc>
          <w:tcPr>
            <w:tcW w:w="154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Загальний о</w:t>
            </w:r>
            <w:r w:rsidRPr="00A36875">
              <w:rPr>
                <w:rFonts w:eastAsia="Calibri"/>
                <w:color w:val="000000"/>
                <w:sz w:val="20"/>
                <w:szCs w:val="20"/>
                <w:lang w:val="uk-UA" w:eastAsia="en-US"/>
              </w:rPr>
              <w:t>б</w:t>
            </w:r>
            <w:r w:rsidRPr="00A36875">
              <w:rPr>
                <w:rFonts w:eastAsia="Calibri"/>
                <w:color w:val="000000"/>
                <w:sz w:val="20"/>
                <w:szCs w:val="20"/>
                <w:lang w:val="uk-UA" w:eastAsia="en-US"/>
              </w:rPr>
              <w:t>сяг витрат за кошторисною вартістю, тис. грн.</w:t>
            </w:r>
          </w:p>
        </w:tc>
        <w:tc>
          <w:tcPr>
            <w:tcW w:w="213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Очікуване зменше</w:t>
            </w:r>
            <w:r w:rsidRPr="00A36875">
              <w:rPr>
                <w:rFonts w:eastAsia="Calibri"/>
                <w:color w:val="000000"/>
                <w:sz w:val="20"/>
                <w:szCs w:val="20"/>
                <w:lang w:val="uk-UA" w:eastAsia="en-US"/>
              </w:rPr>
              <w:t>н</w:t>
            </w:r>
            <w:r w:rsidRPr="00A36875">
              <w:rPr>
                <w:rFonts w:eastAsia="Calibri"/>
                <w:color w:val="000000"/>
                <w:sz w:val="20"/>
                <w:szCs w:val="20"/>
                <w:lang w:val="uk-UA" w:eastAsia="en-US"/>
              </w:rPr>
              <w:t>ня викидів забру</w:t>
            </w:r>
            <w:r w:rsidRPr="00A36875">
              <w:rPr>
                <w:rFonts w:eastAsia="Calibri"/>
                <w:color w:val="000000"/>
                <w:sz w:val="20"/>
                <w:szCs w:val="20"/>
                <w:lang w:val="uk-UA" w:eastAsia="en-US"/>
              </w:rPr>
              <w:t>д</w:t>
            </w:r>
            <w:r w:rsidRPr="00A36875">
              <w:rPr>
                <w:rFonts w:eastAsia="Calibri"/>
                <w:color w:val="000000"/>
                <w:sz w:val="20"/>
                <w:szCs w:val="20"/>
                <w:lang w:val="uk-UA" w:eastAsia="en-US"/>
              </w:rPr>
              <w:t>нюючих речовин після впровадження заходу, т/рік</w:t>
            </w:r>
          </w:p>
        </w:tc>
      </w:tr>
      <w:tr w:rsidR="008E0FE0" w:rsidRPr="00A36875" w:rsidTr="00893A87">
        <w:trPr>
          <w:trHeight w:val="45"/>
        </w:trPr>
        <w:tc>
          <w:tcPr>
            <w:tcW w:w="212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1</w:t>
            </w:r>
          </w:p>
        </w:tc>
        <w:tc>
          <w:tcPr>
            <w:tcW w:w="15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2</w:t>
            </w:r>
          </w:p>
        </w:tc>
        <w:tc>
          <w:tcPr>
            <w:tcW w:w="11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3</w:t>
            </w:r>
          </w:p>
        </w:tc>
        <w:tc>
          <w:tcPr>
            <w:tcW w:w="116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4</w:t>
            </w:r>
          </w:p>
        </w:tc>
        <w:tc>
          <w:tcPr>
            <w:tcW w:w="154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5</w:t>
            </w:r>
          </w:p>
        </w:tc>
        <w:tc>
          <w:tcPr>
            <w:tcW w:w="213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36875" w:rsidRDefault="008E0FE0" w:rsidP="00893A87">
            <w:pPr>
              <w:widowControl w:val="0"/>
              <w:suppressAutoHyphens w:val="0"/>
              <w:spacing w:line="276" w:lineRule="auto"/>
              <w:jc w:val="center"/>
              <w:rPr>
                <w:rFonts w:eastAsia="Calibri"/>
                <w:sz w:val="20"/>
                <w:szCs w:val="20"/>
                <w:lang w:val="uk-UA" w:eastAsia="en-US"/>
              </w:rPr>
            </w:pPr>
            <w:r w:rsidRPr="00A36875">
              <w:rPr>
                <w:rFonts w:eastAsia="Calibri"/>
                <w:color w:val="000000"/>
                <w:sz w:val="20"/>
                <w:szCs w:val="20"/>
                <w:lang w:val="uk-UA" w:eastAsia="en-US"/>
              </w:rPr>
              <w:t>6</w:t>
            </w:r>
          </w:p>
        </w:tc>
      </w:tr>
      <w:tr w:rsidR="008E0FE0" w:rsidRPr="00AA011A" w:rsidTr="00893A87">
        <w:trPr>
          <w:trHeight w:val="45"/>
        </w:trPr>
        <w:tc>
          <w:tcPr>
            <w:tcW w:w="9685"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8E0FE0" w:rsidRPr="00AA011A" w:rsidRDefault="008E0FE0" w:rsidP="00893A87">
            <w:pPr>
              <w:widowControl w:val="0"/>
              <w:suppressAutoHyphens w:val="0"/>
              <w:spacing w:line="276" w:lineRule="auto"/>
              <w:jc w:val="center"/>
              <w:rPr>
                <w:rFonts w:eastAsia="Calibri"/>
                <w:color w:val="000000"/>
                <w:sz w:val="20"/>
                <w:szCs w:val="20"/>
                <w:lang w:val="uk-UA" w:eastAsia="en-US"/>
              </w:rPr>
            </w:pPr>
            <w:r>
              <w:rPr>
                <w:rFonts w:eastAsia="Calibri"/>
                <w:color w:val="000000"/>
                <w:sz w:val="20"/>
                <w:szCs w:val="20"/>
                <w:lang w:val="uk-UA" w:eastAsia="en-US"/>
              </w:rPr>
              <w:t>Максимальні приземні концентрації забруднюючих речовин на межі санітарно-захисної зони та житлової забудови не перевищують гігієнічних нормативів повітря населених місць і відповідають вимогам чинного законодавства України</w:t>
            </w:r>
            <w:r w:rsidRPr="00AA011A">
              <w:rPr>
                <w:rFonts w:eastAsia="Calibri"/>
                <w:color w:val="000000"/>
                <w:sz w:val="20"/>
                <w:szCs w:val="20"/>
                <w:lang w:val="uk-UA" w:eastAsia="en-US"/>
              </w:rPr>
              <w:t xml:space="preserve">. Заходи щодо скорочення викидів </w:t>
            </w:r>
            <w:r>
              <w:rPr>
                <w:rFonts w:eastAsia="Calibri"/>
                <w:color w:val="000000"/>
                <w:sz w:val="20"/>
                <w:szCs w:val="20"/>
                <w:lang w:val="uk-UA" w:eastAsia="en-US"/>
              </w:rPr>
              <w:t xml:space="preserve">забруднюючих речовин </w:t>
            </w:r>
            <w:r w:rsidRPr="00AA011A">
              <w:rPr>
                <w:rFonts w:eastAsia="Calibri"/>
                <w:color w:val="000000"/>
                <w:sz w:val="20"/>
                <w:szCs w:val="20"/>
                <w:lang w:val="uk-UA" w:eastAsia="en-US"/>
              </w:rPr>
              <w:t>не розробляються</w:t>
            </w:r>
            <w:r>
              <w:rPr>
                <w:rFonts w:eastAsia="Calibri"/>
                <w:color w:val="000000"/>
                <w:sz w:val="20"/>
                <w:szCs w:val="20"/>
                <w:lang w:val="uk-UA" w:eastAsia="en-US"/>
              </w:rPr>
              <w:t>.</w:t>
            </w:r>
          </w:p>
        </w:tc>
      </w:tr>
    </w:tbl>
    <w:p w:rsidR="007A408C" w:rsidRDefault="007A408C" w:rsidP="007A408C">
      <w:pPr>
        <w:contextualSpacing/>
        <w:jc w:val="both"/>
        <w:rPr>
          <w:b/>
          <w:i/>
          <w:lang w:val="uk-UA"/>
        </w:rPr>
      </w:pPr>
    </w:p>
    <w:p w:rsidR="007A408C" w:rsidRPr="007A408C" w:rsidRDefault="007A408C" w:rsidP="007A408C">
      <w:pPr>
        <w:contextualSpacing/>
        <w:jc w:val="both"/>
        <w:rPr>
          <w:i/>
          <w:u w:val="single"/>
          <w:lang w:val="uk-UA"/>
        </w:rPr>
      </w:pPr>
      <w:r w:rsidRPr="007A408C">
        <w:rPr>
          <w:i/>
          <w:u w:val="single"/>
          <w:lang w:val="uk-UA"/>
        </w:rPr>
        <w:t>Заходи щодо досягнення встановлених нормативів гранично допустимих викидів для найбільш поширених і небезпечних забруднюючих речовин</w:t>
      </w:r>
    </w:p>
    <w:p w:rsidR="007A408C" w:rsidRDefault="007A408C" w:rsidP="00424455">
      <w:pPr>
        <w:spacing w:line="276" w:lineRule="auto"/>
        <w:ind w:firstLine="567"/>
        <w:jc w:val="both"/>
        <w:rPr>
          <w:shd w:val="clear" w:color="auto" w:fill="FFFFFF"/>
          <w:lang w:val="uk-UA"/>
        </w:rPr>
      </w:pPr>
      <w:r w:rsidRPr="00B15BA9">
        <w:rPr>
          <w:shd w:val="clear" w:color="auto" w:fill="FFFFFF"/>
          <w:lang w:val="uk-UA"/>
        </w:rPr>
        <w:t xml:space="preserve">Враховуючи, що концентрації забруднюючих речовин не перевищують встановлених нормативів граничнодопустимого викиду і результати розрахунку розсіювання забруднюючих речовин в атмосферному повітрі показали, що максимальні приземні концентрації, з врахуванням фонового забруднення атмосфери на межі санітарно-захисної зони не перевищують граничнодопустимі концентрації, заходи щодо досягнення </w:t>
      </w:r>
      <w:r w:rsidRPr="00B15BA9">
        <w:rPr>
          <w:lang w:val="uk-UA"/>
        </w:rPr>
        <w:t>встановлених нормативів гранично допустимих викидів для найбільш поширених і небезпечних забруднюючих речовин</w:t>
      </w:r>
      <w:r w:rsidRPr="00B15BA9">
        <w:rPr>
          <w:shd w:val="clear" w:color="auto" w:fill="FFFFFF"/>
          <w:lang w:val="uk-UA"/>
        </w:rPr>
        <w:t xml:space="preserve"> не розроблялись.</w:t>
      </w:r>
    </w:p>
    <w:p w:rsidR="007A408C" w:rsidRDefault="007A408C" w:rsidP="007A408C">
      <w:pPr>
        <w:ind w:firstLine="567"/>
        <w:jc w:val="both"/>
        <w:rPr>
          <w:shd w:val="clear" w:color="auto" w:fill="FFFFFF"/>
          <w:lang w:val="uk-UA"/>
        </w:rPr>
      </w:pPr>
    </w:p>
    <w:p w:rsidR="007A408C" w:rsidRPr="007A408C" w:rsidRDefault="007A408C" w:rsidP="007A408C">
      <w:pPr>
        <w:contextualSpacing/>
        <w:jc w:val="both"/>
        <w:rPr>
          <w:i/>
          <w:u w:val="single"/>
          <w:shd w:val="clear" w:color="auto" w:fill="FFFFFF"/>
          <w:lang w:val="uk-UA"/>
        </w:rPr>
      </w:pPr>
      <w:r w:rsidRPr="007A408C">
        <w:rPr>
          <w:i/>
          <w:u w:val="single"/>
          <w:shd w:val="clear" w:color="auto" w:fill="FFFFFF"/>
          <w:lang w:val="uk-UA"/>
        </w:rPr>
        <w:t>Заходи щодо запобігання перевищенню встановлених нормативів гранично допустимих викидів у процесі виробництва</w:t>
      </w:r>
    </w:p>
    <w:p w:rsidR="007A408C" w:rsidRDefault="007A408C" w:rsidP="007A408C">
      <w:pPr>
        <w:spacing w:line="276" w:lineRule="auto"/>
        <w:ind w:firstLine="567"/>
        <w:contextualSpacing/>
        <w:jc w:val="both"/>
        <w:rPr>
          <w:shd w:val="clear" w:color="auto" w:fill="FFFFFF"/>
          <w:lang w:val="uk-UA"/>
        </w:rPr>
      </w:pPr>
      <w:r>
        <w:rPr>
          <w:shd w:val="clear" w:color="auto" w:fill="FFFFFF"/>
          <w:lang w:val="uk-UA"/>
        </w:rPr>
        <w:t>П</w:t>
      </w:r>
      <w:r w:rsidRPr="00A20A07">
        <w:rPr>
          <w:shd w:val="clear" w:color="auto" w:fill="FFFFFF"/>
          <w:lang w:val="uk-UA"/>
        </w:rPr>
        <w:t>ров</w:t>
      </w:r>
      <w:r>
        <w:rPr>
          <w:shd w:val="clear" w:color="auto" w:fill="FFFFFF"/>
          <w:lang w:val="uk-UA"/>
        </w:rPr>
        <w:t>одити контроль</w:t>
      </w:r>
      <w:r w:rsidRPr="00A20A07">
        <w:rPr>
          <w:shd w:val="clear" w:color="auto" w:fill="FFFFFF"/>
          <w:lang w:val="uk-UA"/>
        </w:rPr>
        <w:t xml:space="preserve"> за дотриманням затверджених нормативів граничнодопустимих викидів забруднюючих речовин та умов дозволу.</w:t>
      </w:r>
    </w:p>
    <w:p w:rsidR="007A408C" w:rsidRDefault="007A408C" w:rsidP="007A408C">
      <w:pPr>
        <w:spacing w:line="276" w:lineRule="auto"/>
        <w:ind w:firstLine="567"/>
        <w:contextualSpacing/>
        <w:jc w:val="both"/>
        <w:rPr>
          <w:shd w:val="clear" w:color="auto" w:fill="FFFFFF"/>
          <w:lang w:val="uk-UA"/>
        </w:rPr>
      </w:pPr>
    </w:p>
    <w:p w:rsidR="007A408C" w:rsidRPr="007A408C" w:rsidRDefault="007A408C" w:rsidP="007A408C">
      <w:pPr>
        <w:contextualSpacing/>
        <w:jc w:val="both"/>
        <w:rPr>
          <w:i/>
          <w:u w:val="single"/>
          <w:lang w:val="uk-UA"/>
        </w:rPr>
      </w:pPr>
      <w:r w:rsidRPr="007A408C">
        <w:rPr>
          <w:i/>
          <w:u w:val="single"/>
          <w:shd w:val="clear" w:color="auto" w:fill="FFFFFF"/>
          <w:lang w:val="uk-UA"/>
        </w:rPr>
        <w:t>Заходи щодо обмеження обсягів залпових викидів забруднюючих речовин в атмосферне повітря</w:t>
      </w:r>
    </w:p>
    <w:p w:rsidR="007A408C" w:rsidRDefault="007A408C" w:rsidP="007A408C">
      <w:pPr>
        <w:spacing w:line="276" w:lineRule="auto"/>
        <w:ind w:firstLine="567"/>
        <w:jc w:val="both"/>
        <w:rPr>
          <w:shd w:val="clear" w:color="auto" w:fill="FFFFFF"/>
          <w:lang w:val="uk-UA"/>
        </w:rPr>
      </w:pPr>
      <w:r w:rsidRPr="00996BB1">
        <w:rPr>
          <w:shd w:val="clear" w:color="auto" w:fill="FFFFFF"/>
          <w:lang w:val="uk-UA"/>
        </w:rPr>
        <w:t>Залпові викиди забруднюючих речовин в атмосферне повітря відсутні.</w:t>
      </w:r>
    </w:p>
    <w:p w:rsidR="007A408C" w:rsidRDefault="007A408C" w:rsidP="007A408C">
      <w:pPr>
        <w:spacing w:line="276" w:lineRule="auto"/>
        <w:ind w:firstLine="567"/>
        <w:jc w:val="both"/>
        <w:rPr>
          <w:shd w:val="clear" w:color="auto" w:fill="FFFFFF"/>
          <w:lang w:val="uk-UA"/>
        </w:rPr>
      </w:pPr>
    </w:p>
    <w:p w:rsidR="007A408C" w:rsidRPr="007A408C" w:rsidRDefault="007A408C" w:rsidP="007A408C">
      <w:pPr>
        <w:jc w:val="both"/>
        <w:rPr>
          <w:i/>
          <w:u w:val="single"/>
          <w:shd w:val="clear" w:color="auto" w:fill="FFFFFF"/>
          <w:lang w:val="uk-UA"/>
        </w:rPr>
      </w:pPr>
      <w:r w:rsidRPr="007A408C">
        <w:rPr>
          <w:i/>
          <w:u w:val="single"/>
          <w:shd w:val="clear" w:color="auto" w:fill="FFFFFF"/>
          <w:lang w:val="uk-UA"/>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w:t>
      </w:r>
    </w:p>
    <w:p w:rsidR="00D2589D" w:rsidRDefault="00D2589D" w:rsidP="00424455">
      <w:pPr>
        <w:spacing w:line="276" w:lineRule="auto"/>
        <w:ind w:firstLine="567"/>
        <w:jc w:val="both"/>
        <w:rPr>
          <w:shd w:val="clear" w:color="auto" w:fill="FFFFFF"/>
          <w:lang w:val="uk-UA"/>
        </w:rPr>
      </w:pPr>
      <w:r w:rsidRPr="00B15BA9">
        <w:rPr>
          <w:shd w:val="clear" w:color="auto" w:fill="FFFFFF"/>
          <w:lang w:val="uk-UA"/>
        </w:rPr>
        <w:t xml:space="preserve">Враховуючи, що концентрації забруднюючих речовин не перевищують встановлених нормативів граничнодопустимого викиду і результати розрахунку розсіювання забруднюючих речовин в атмосферному повітрі показали, що максимальні приземні концентрації, з врахуванням фонового забруднення атмосфери на межі санітарно-захисної зони не перевищують граничнодопустимі концентрації, заходи </w:t>
      </w:r>
      <w:r>
        <w:rPr>
          <w:shd w:val="clear" w:color="auto" w:fill="FFFFFF"/>
          <w:lang w:val="uk-UA"/>
        </w:rPr>
        <w:t>не розроблялись.</w:t>
      </w:r>
    </w:p>
    <w:p w:rsidR="00D2589D" w:rsidRDefault="00D2589D" w:rsidP="00D2589D">
      <w:pPr>
        <w:spacing w:line="276" w:lineRule="auto"/>
        <w:ind w:firstLine="567"/>
        <w:jc w:val="both"/>
        <w:rPr>
          <w:shd w:val="clear" w:color="auto" w:fill="FFFFFF"/>
          <w:lang w:val="uk-UA"/>
        </w:rPr>
      </w:pPr>
    </w:p>
    <w:p w:rsidR="00424455" w:rsidRDefault="00424455" w:rsidP="00D2589D">
      <w:pPr>
        <w:jc w:val="both"/>
        <w:rPr>
          <w:i/>
          <w:u w:val="single"/>
          <w:shd w:val="clear" w:color="auto" w:fill="FFFFFF"/>
          <w:lang w:val="uk-UA"/>
        </w:rPr>
        <w:sectPr w:rsidR="00424455">
          <w:pgSz w:w="11906" w:h="16838"/>
          <w:pgMar w:top="1134" w:right="850" w:bottom="1134" w:left="1701" w:header="708" w:footer="708" w:gutter="0"/>
          <w:cols w:space="708"/>
          <w:docGrid w:linePitch="360"/>
        </w:sectPr>
      </w:pPr>
    </w:p>
    <w:p w:rsidR="00D2589D" w:rsidRPr="00D2589D" w:rsidRDefault="00D2589D" w:rsidP="00D2589D">
      <w:pPr>
        <w:jc w:val="both"/>
        <w:rPr>
          <w:rFonts w:eastAsia="Calibri"/>
          <w:i/>
          <w:sz w:val="20"/>
          <w:szCs w:val="20"/>
          <w:u w:val="single"/>
          <w:lang w:val="uk-UA" w:eastAsia="en-US"/>
        </w:rPr>
      </w:pPr>
      <w:r w:rsidRPr="00D2589D">
        <w:rPr>
          <w:i/>
          <w:u w:val="single"/>
          <w:shd w:val="clear" w:color="auto" w:fill="FFFFFF"/>
          <w:lang w:val="uk-UA"/>
        </w:rPr>
        <w:lastRenderedPageBreak/>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D2589D" w:rsidRDefault="00D2589D" w:rsidP="00D2589D">
      <w:pPr>
        <w:ind w:firstLine="684"/>
        <w:jc w:val="right"/>
        <w:rPr>
          <w:bCs/>
        </w:rPr>
      </w:pPr>
      <w:proofErr w:type="spellStart"/>
      <w:r w:rsidRPr="000A7859">
        <w:rPr>
          <w:bCs/>
        </w:rPr>
        <w:t>Таблиця</w:t>
      </w:r>
      <w:proofErr w:type="spellEnd"/>
      <w:r w:rsidRPr="000A7859">
        <w:rPr>
          <w:bCs/>
        </w:rPr>
        <w:t xml:space="preserve"> 10.2</w:t>
      </w:r>
    </w:p>
    <w:tbl>
      <w:tblPr>
        <w:tblW w:w="9781" w:type="dxa"/>
        <w:jc w:val="center"/>
        <w:tblInd w:w="108" w:type="dxa"/>
        <w:tblLayout w:type="fixed"/>
        <w:tblLook w:val="0000" w:firstRow="0" w:lastRow="0" w:firstColumn="0" w:lastColumn="0" w:noHBand="0" w:noVBand="0"/>
      </w:tblPr>
      <w:tblGrid>
        <w:gridCol w:w="1365"/>
        <w:gridCol w:w="1045"/>
        <w:gridCol w:w="1701"/>
        <w:gridCol w:w="1418"/>
        <w:gridCol w:w="1134"/>
        <w:gridCol w:w="1701"/>
        <w:gridCol w:w="1417"/>
      </w:tblGrid>
      <w:tr w:rsidR="00D2589D" w:rsidRPr="00F123C2" w:rsidTr="00893A87">
        <w:trPr>
          <w:cantSplit/>
          <w:trHeight w:val="3312"/>
          <w:jc w:val="center"/>
        </w:trPr>
        <w:tc>
          <w:tcPr>
            <w:tcW w:w="1365" w:type="dxa"/>
            <w:tcBorders>
              <w:top w:val="single" w:sz="8" w:space="0" w:color="auto"/>
              <w:left w:val="single" w:sz="8" w:space="0" w:color="auto"/>
              <w:bottom w:val="single" w:sz="4" w:space="0" w:color="auto"/>
              <w:right w:val="single" w:sz="4" w:space="0" w:color="auto"/>
            </w:tcBorders>
            <w:shd w:val="clear" w:color="auto" w:fill="auto"/>
            <w:textDirection w:val="btLr"/>
            <w:vAlign w:val="center"/>
          </w:tcPr>
          <w:p w:rsidR="00D2589D" w:rsidRPr="006E1F61" w:rsidRDefault="00D2589D" w:rsidP="00D2589D">
            <w:pPr>
              <w:ind w:left="113" w:right="113"/>
              <w:jc w:val="center"/>
              <w:rPr>
                <w:bCs/>
                <w:sz w:val="16"/>
                <w:szCs w:val="16"/>
                <w:lang w:val="uk-UA"/>
              </w:rPr>
            </w:pPr>
            <w:r w:rsidRPr="006E1F61">
              <w:rPr>
                <w:bCs/>
                <w:sz w:val="16"/>
                <w:szCs w:val="16"/>
                <w:lang w:val="uk-UA"/>
              </w:rPr>
              <w:t xml:space="preserve">Найменування об’єкта </w:t>
            </w:r>
            <w:proofErr w:type="spellStart"/>
            <w:r w:rsidRPr="006E1F61">
              <w:rPr>
                <w:bCs/>
                <w:sz w:val="16"/>
                <w:szCs w:val="16"/>
                <w:lang w:val="uk-UA"/>
              </w:rPr>
              <w:t>підвищенної</w:t>
            </w:r>
            <w:proofErr w:type="spellEnd"/>
            <w:r w:rsidRPr="006E1F61">
              <w:rPr>
                <w:bCs/>
                <w:sz w:val="16"/>
                <w:szCs w:val="16"/>
                <w:lang w:val="uk-UA"/>
              </w:rPr>
              <w:t xml:space="preserve"> небезпеки</w:t>
            </w:r>
          </w:p>
        </w:tc>
        <w:tc>
          <w:tcPr>
            <w:tcW w:w="1045" w:type="dxa"/>
            <w:tcBorders>
              <w:top w:val="single" w:sz="8" w:space="0" w:color="auto"/>
              <w:left w:val="nil"/>
              <w:bottom w:val="single" w:sz="4" w:space="0" w:color="auto"/>
              <w:right w:val="single" w:sz="4" w:space="0" w:color="auto"/>
            </w:tcBorders>
            <w:shd w:val="clear" w:color="auto" w:fill="auto"/>
            <w:textDirection w:val="btLr"/>
            <w:vAlign w:val="center"/>
          </w:tcPr>
          <w:p w:rsidR="00D2589D" w:rsidRPr="006E1F61" w:rsidRDefault="00D2589D" w:rsidP="00D2589D">
            <w:pPr>
              <w:ind w:left="113" w:right="113"/>
              <w:jc w:val="center"/>
              <w:rPr>
                <w:bCs/>
                <w:sz w:val="16"/>
                <w:szCs w:val="16"/>
                <w:lang w:val="uk-UA"/>
              </w:rPr>
            </w:pPr>
            <w:r w:rsidRPr="006E1F61">
              <w:rPr>
                <w:bCs/>
                <w:sz w:val="16"/>
                <w:szCs w:val="16"/>
                <w:lang w:val="uk-UA"/>
              </w:rPr>
              <w:t xml:space="preserve">Місце розташування об’єкта </w:t>
            </w:r>
            <w:proofErr w:type="spellStart"/>
            <w:r w:rsidRPr="006E1F61">
              <w:rPr>
                <w:bCs/>
                <w:sz w:val="16"/>
                <w:szCs w:val="16"/>
                <w:lang w:val="uk-UA"/>
              </w:rPr>
              <w:t>підвищенної</w:t>
            </w:r>
            <w:proofErr w:type="spellEnd"/>
            <w:r w:rsidRPr="006E1F61">
              <w:rPr>
                <w:bCs/>
                <w:sz w:val="16"/>
                <w:szCs w:val="16"/>
                <w:lang w:val="uk-UA"/>
              </w:rPr>
              <w:t xml:space="preserve"> небезпеки</w:t>
            </w:r>
          </w:p>
        </w:tc>
        <w:tc>
          <w:tcPr>
            <w:tcW w:w="1701" w:type="dxa"/>
            <w:tcBorders>
              <w:top w:val="single" w:sz="8" w:space="0" w:color="auto"/>
              <w:left w:val="nil"/>
              <w:bottom w:val="single" w:sz="4" w:space="0" w:color="auto"/>
              <w:right w:val="single" w:sz="4" w:space="0" w:color="auto"/>
            </w:tcBorders>
            <w:shd w:val="clear" w:color="auto" w:fill="auto"/>
            <w:textDirection w:val="btLr"/>
            <w:vAlign w:val="center"/>
          </w:tcPr>
          <w:p w:rsidR="00D2589D" w:rsidRPr="006E1F61" w:rsidRDefault="00D2589D" w:rsidP="00D2589D">
            <w:pPr>
              <w:ind w:left="113" w:right="113"/>
              <w:jc w:val="center"/>
              <w:rPr>
                <w:bCs/>
                <w:sz w:val="16"/>
                <w:szCs w:val="16"/>
                <w:lang w:val="uk-UA"/>
              </w:rPr>
            </w:pPr>
            <w:r w:rsidRPr="006E1F61">
              <w:rPr>
                <w:bCs/>
                <w:sz w:val="16"/>
                <w:szCs w:val="16"/>
                <w:lang w:val="uk-UA"/>
              </w:rPr>
              <w:t>Найменування, маса, категорія небезпечної речовини, чи групи речовин, що  тимчасово або постійно використовуються, переробляються або виготовляються, транспортуються, зберігаються на об’єкті</w:t>
            </w:r>
          </w:p>
        </w:tc>
        <w:tc>
          <w:tcPr>
            <w:tcW w:w="1418" w:type="dxa"/>
            <w:tcBorders>
              <w:top w:val="single" w:sz="8" w:space="0" w:color="auto"/>
              <w:left w:val="nil"/>
              <w:bottom w:val="single" w:sz="4" w:space="0" w:color="auto"/>
              <w:right w:val="single" w:sz="4" w:space="0" w:color="auto"/>
            </w:tcBorders>
            <w:shd w:val="clear" w:color="auto" w:fill="auto"/>
            <w:textDirection w:val="btLr"/>
            <w:vAlign w:val="center"/>
          </w:tcPr>
          <w:p w:rsidR="00D2589D" w:rsidRPr="006E1F61" w:rsidRDefault="00D2589D" w:rsidP="00D2589D">
            <w:pPr>
              <w:ind w:left="113" w:right="113"/>
              <w:jc w:val="center"/>
              <w:rPr>
                <w:bCs/>
                <w:sz w:val="16"/>
                <w:szCs w:val="16"/>
                <w:lang w:val="uk-UA"/>
              </w:rPr>
            </w:pPr>
            <w:r w:rsidRPr="006E1F61">
              <w:rPr>
                <w:bCs/>
                <w:sz w:val="16"/>
                <w:szCs w:val="16"/>
                <w:lang w:val="uk-UA"/>
              </w:rPr>
              <w:t xml:space="preserve">Індивідуальна назва, клас небезпечних речовин та категорія небезпеки, за якими проводилася ідентифікація об’єкта </w:t>
            </w:r>
          </w:p>
        </w:tc>
        <w:tc>
          <w:tcPr>
            <w:tcW w:w="1134" w:type="dxa"/>
            <w:tcBorders>
              <w:top w:val="single" w:sz="8" w:space="0" w:color="auto"/>
              <w:left w:val="nil"/>
              <w:bottom w:val="single" w:sz="4" w:space="0" w:color="auto"/>
              <w:right w:val="single" w:sz="4" w:space="0" w:color="auto"/>
            </w:tcBorders>
            <w:shd w:val="clear" w:color="auto" w:fill="auto"/>
            <w:textDirection w:val="btLr"/>
            <w:vAlign w:val="center"/>
          </w:tcPr>
          <w:p w:rsidR="00D2589D" w:rsidRPr="006E1F61" w:rsidRDefault="00D2589D" w:rsidP="00D2589D">
            <w:pPr>
              <w:ind w:left="113" w:right="113"/>
              <w:jc w:val="center"/>
              <w:rPr>
                <w:bCs/>
                <w:sz w:val="16"/>
                <w:szCs w:val="16"/>
                <w:lang w:val="uk-UA"/>
              </w:rPr>
            </w:pPr>
            <w:r w:rsidRPr="006E1F61">
              <w:rPr>
                <w:bCs/>
                <w:sz w:val="16"/>
                <w:szCs w:val="16"/>
                <w:lang w:val="uk-UA"/>
              </w:rPr>
              <w:t>Найменування забруднюючих речовин, які у разі виникнення надзвичайної ситуації техногенного або природного характеру можуть надійти в атмосферне повітря</w:t>
            </w:r>
          </w:p>
        </w:tc>
        <w:tc>
          <w:tcPr>
            <w:tcW w:w="1701" w:type="dxa"/>
            <w:tcBorders>
              <w:top w:val="single" w:sz="8" w:space="0" w:color="auto"/>
              <w:left w:val="nil"/>
              <w:bottom w:val="single" w:sz="4" w:space="0" w:color="auto"/>
              <w:right w:val="single" w:sz="4" w:space="0" w:color="auto"/>
            </w:tcBorders>
            <w:shd w:val="clear" w:color="auto" w:fill="auto"/>
            <w:textDirection w:val="btLr"/>
            <w:vAlign w:val="center"/>
          </w:tcPr>
          <w:p w:rsidR="00D2589D" w:rsidRPr="006E1F61" w:rsidRDefault="00D2589D" w:rsidP="00D2589D">
            <w:pPr>
              <w:ind w:left="113" w:right="113"/>
              <w:jc w:val="center"/>
              <w:rPr>
                <w:bCs/>
                <w:sz w:val="16"/>
                <w:szCs w:val="16"/>
                <w:lang w:val="uk-UA"/>
              </w:rPr>
            </w:pPr>
            <w:r w:rsidRPr="006E1F61">
              <w:rPr>
                <w:bCs/>
                <w:sz w:val="16"/>
                <w:szCs w:val="16"/>
                <w:lang w:val="uk-UA"/>
              </w:rPr>
              <w:t>Найменування заходів щодо охорони атмосферного повітря у разі виникнення надзвичайної ситуації</w:t>
            </w:r>
          </w:p>
        </w:tc>
        <w:tc>
          <w:tcPr>
            <w:tcW w:w="1417" w:type="dxa"/>
            <w:tcBorders>
              <w:top w:val="single" w:sz="8" w:space="0" w:color="auto"/>
              <w:left w:val="nil"/>
              <w:bottom w:val="single" w:sz="4" w:space="0" w:color="auto"/>
              <w:right w:val="single" w:sz="8" w:space="0" w:color="auto"/>
            </w:tcBorders>
            <w:shd w:val="clear" w:color="auto" w:fill="auto"/>
            <w:textDirection w:val="btLr"/>
            <w:vAlign w:val="center"/>
          </w:tcPr>
          <w:p w:rsidR="00D2589D" w:rsidRPr="006E1F61" w:rsidRDefault="00D2589D" w:rsidP="00893A87">
            <w:pPr>
              <w:ind w:left="113" w:right="113"/>
              <w:jc w:val="center"/>
              <w:rPr>
                <w:bCs/>
                <w:sz w:val="16"/>
                <w:szCs w:val="16"/>
                <w:lang w:val="uk-UA"/>
              </w:rPr>
            </w:pPr>
            <w:r w:rsidRPr="006E1F61">
              <w:rPr>
                <w:bCs/>
                <w:sz w:val="16"/>
                <w:szCs w:val="16"/>
                <w:lang w:val="uk-UA"/>
              </w:rPr>
              <w:t>Найменування заходів щодо ліквідації наслідків забруднення атмосферного повітря у разі виникнення надзвичайної ситуації</w:t>
            </w:r>
          </w:p>
        </w:tc>
      </w:tr>
      <w:tr w:rsidR="00D2589D" w:rsidRPr="006E1F61" w:rsidTr="00893A87">
        <w:trPr>
          <w:trHeight w:val="70"/>
          <w:jc w:val="center"/>
        </w:trPr>
        <w:tc>
          <w:tcPr>
            <w:tcW w:w="1365" w:type="dxa"/>
            <w:tcBorders>
              <w:top w:val="single" w:sz="4" w:space="0" w:color="auto"/>
              <w:left w:val="single" w:sz="8" w:space="0" w:color="auto"/>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1</w:t>
            </w:r>
          </w:p>
        </w:tc>
        <w:tc>
          <w:tcPr>
            <w:tcW w:w="1045" w:type="dxa"/>
            <w:tcBorders>
              <w:top w:val="single" w:sz="4" w:space="0" w:color="auto"/>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2</w:t>
            </w:r>
          </w:p>
        </w:tc>
        <w:tc>
          <w:tcPr>
            <w:tcW w:w="1701" w:type="dxa"/>
            <w:tcBorders>
              <w:top w:val="single" w:sz="4" w:space="0" w:color="auto"/>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3</w:t>
            </w:r>
          </w:p>
        </w:tc>
        <w:tc>
          <w:tcPr>
            <w:tcW w:w="1418" w:type="dxa"/>
            <w:tcBorders>
              <w:top w:val="single" w:sz="4" w:space="0" w:color="auto"/>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4</w:t>
            </w:r>
          </w:p>
        </w:tc>
        <w:tc>
          <w:tcPr>
            <w:tcW w:w="1134" w:type="dxa"/>
            <w:tcBorders>
              <w:top w:val="single" w:sz="4" w:space="0" w:color="auto"/>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5</w:t>
            </w:r>
          </w:p>
        </w:tc>
        <w:tc>
          <w:tcPr>
            <w:tcW w:w="1701" w:type="dxa"/>
            <w:tcBorders>
              <w:top w:val="single" w:sz="4" w:space="0" w:color="auto"/>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6</w:t>
            </w:r>
          </w:p>
        </w:tc>
        <w:tc>
          <w:tcPr>
            <w:tcW w:w="1417" w:type="dxa"/>
            <w:tcBorders>
              <w:top w:val="single" w:sz="4" w:space="0" w:color="auto"/>
              <w:left w:val="nil"/>
              <w:bottom w:val="single" w:sz="8" w:space="0" w:color="auto"/>
              <w:right w:val="single" w:sz="8"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7</w:t>
            </w:r>
          </w:p>
        </w:tc>
      </w:tr>
      <w:tr w:rsidR="00D2589D" w:rsidRPr="00F123C2" w:rsidTr="00893A87">
        <w:trPr>
          <w:trHeight w:val="70"/>
          <w:jc w:val="center"/>
        </w:trPr>
        <w:tc>
          <w:tcPr>
            <w:tcW w:w="1365" w:type="dxa"/>
            <w:vMerge w:val="restart"/>
            <w:tcBorders>
              <w:top w:val="single" w:sz="4" w:space="0" w:color="auto"/>
              <w:left w:val="single" w:sz="8" w:space="0" w:color="auto"/>
              <w:right w:val="single" w:sz="4" w:space="0" w:color="auto"/>
            </w:tcBorders>
            <w:shd w:val="clear" w:color="auto" w:fill="auto"/>
            <w:vAlign w:val="center"/>
          </w:tcPr>
          <w:p w:rsidR="00D2589D" w:rsidRPr="006E1F61" w:rsidRDefault="00D2589D" w:rsidP="00424455">
            <w:pPr>
              <w:jc w:val="center"/>
              <w:rPr>
                <w:bCs/>
                <w:sz w:val="16"/>
                <w:szCs w:val="16"/>
                <w:lang w:val="uk-UA"/>
              </w:rPr>
            </w:pPr>
            <w:r w:rsidRPr="006E1F61">
              <w:rPr>
                <w:bCs/>
                <w:sz w:val="16"/>
                <w:szCs w:val="16"/>
                <w:lang w:val="uk-UA"/>
              </w:rPr>
              <w:t>ТОВ «</w:t>
            </w:r>
            <w:r w:rsidR="00424455" w:rsidRPr="006E1F61">
              <w:rPr>
                <w:bCs/>
                <w:sz w:val="16"/>
                <w:szCs w:val="16"/>
                <w:lang w:val="uk-UA"/>
              </w:rPr>
              <w:t>ПАРТЕНС КОМПАНІ</w:t>
            </w:r>
            <w:r w:rsidRPr="006E1F61">
              <w:rPr>
                <w:bCs/>
                <w:sz w:val="16"/>
                <w:szCs w:val="16"/>
                <w:lang w:val="uk-UA"/>
              </w:rPr>
              <w:t>»</w:t>
            </w:r>
          </w:p>
        </w:tc>
        <w:tc>
          <w:tcPr>
            <w:tcW w:w="1045" w:type="dxa"/>
            <w:vMerge w:val="restart"/>
            <w:tcBorders>
              <w:top w:val="single" w:sz="4" w:space="0" w:color="auto"/>
              <w:left w:val="nil"/>
              <w:right w:val="single" w:sz="4" w:space="0" w:color="auto"/>
            </w:tcBorders>
            <w:shd w:val="clear" w:color="auto" w:fill="auto"/>
            <w:textDirection w:val="btLr"/>
            <w:vAlign w:val="center"/>
          </w:tcPr>
          <w:p w:rsidR="00D2589D" w:rsidRPr="006E1F61" w:rsidRDefault="008E0FE0" w:rsidP="00893A87">
            <w:pPr>
              <w:ind w:left="113" w:right="113"/>
              <w:jc w:val="center"/>
              <w:rPr>
                <w:bCs/>
                <w:sz w:val="16"/>
                <w:szCs w:val="16"/>
                <w:lang w:val="uk-UA"/>
              </w:rPr>
            </w:pPr>
            <w:r w:rsidRPr="006E1F61">
              <w:rPr>
                <w:sz w:val="16"/>
                <w:szCs w:val="16"/>
                <w:lang w:val="uk-UA"/>
              </w:rPr>
              <w:t>Чернігівська обл.,  м. Чернігів,  вул. Леоніда Пашина, 14</w:t>
            </w:r>
          </w:p>
        </w:tc>
        <w:tc>
          <w:tcPr>
            <w:tcW w:w="1701" w:type="dxa"/>
            <w:tcBorders>
              <w:top w:val="single" w:sz="4" w:space="0" w:color="auto"/>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Дизельне паливо</w:t>
            </w:r>
          </w:p>
        </w:tc>
        <w:tc>
          <w:tcPr>
            <w:tcW w:w="1418" w:type="dxa"/>
            <w:vMerge w:val="restart"/>
            <w:tcBorders>
              <w:top w:val="single" w:sz="4" w:space="0" w:color="auto"/>
              <w:left w:val="nil"/>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 xml:space="preserve">2-га категорія горючі рідини, </w:t>
            </w:r>
          </w:p>
          <w:p w:rsidR="00D2589D" w:rsidRPr="006E1F61" w:rsidRDefault="00D2589D" w:rsidP="00893A87">
            <w:pPr>
              <w:jc w:val="center"/>
              <w:rPr>
                <w:bCs/>
                <w:sz w:val="16"/>
                <w:szCs w:val="16"/>
                <w:lang w:val="uk-UA"/>
              </w:rPr>
            </w:pPr>
            <w:r w:rsidRPr="006E1F61">
              <w:rPr>
                <w:bCs/>
                <w:sz w:val="16"/>
                <w:szCs w:val="16"/>
                <w:lang w:val="uk-UA"/>
              </w:rPr>
              <w:t>2-га група за видами аварій</w:t>
            </w:r>
          </w:p>
        </w:tc>
        <w:tc>
          <w:tcPr>
            <w:tcW w:w="1134" w:type="dxa"/>
            <w:vMerge w:val="restart"/>
            <w:tcBorders>
              <w:top w:val="single" w:sz="4" w:space="0" w:color="auto"/>
              <w:left w:val="nil"/>
              <w:right w:val="single" w:sz="4" w:space="0" w:color="auto"/>
            </w:tcBorders>
            <w:shd w:val="clear" w:color="auto" w:fill="auto"/>
            <w:textDirection w:val="btLr"/>
            <w:vAlign w:val="center"/>
          </w:tcPr>
          <w:p w:rsidR="00D2589D" w:rsidRPr="006E1F61" w:rsidRDefault="00D2589D" w:rsidP="00893A87">
            <w:pPr>
              <w:ind w:left="113" w:right="113"/>
              <w:jc w:val="center"/>
              <w:rPr>
                <w:bCs/>
                <w:sz w:val="16"/>
                <w:szCs w:val="16"/>
                <w:lang w:val="uk-UA"/>
              </w:rPr>
            </w:pPr>
            <w:r w:rsidRPr="006E1F61">
              <w:rPr>
                <w:sz w:val="16"/>
                <w:szCs w:val="16"/>
                <w:lang w:val="uk-UA"/>
              </w:rPr>
              <w:t>Вуглеводні насичені C</w:t>
            </w:r>
            <w:r w:rsidRPr="006E1F61">
              <w:rPr>
                <w:b/>
                <w:bCs/>
                <w:sz w:val="16"/>
                <w:szCs w:val="16"/>
                <w:vertAlign w:val="subscript"/>
                <w:lang w:val="uk-UA"/>
              </w:rPr>
              <w:t>12</w:t>
            </w:r>
            <w:r w:rsidRPr="006E1F61">
              <w:rPr>
                <w:sz w:val="16"/>
                <w:szCs w:val="16"/>
                <w:lang w:val="uk-UA"/>
              </w:rPr>
              <w:t> - C</w:t>
            </w:r>
            <w:r w:rsidRPr="006E1F61">
              <w:rPr>
                <w:b/>
                <w:bCs/>
                <w:sz w:val="16"/>
                <w:szCs w:val="16"/>
                <w:vertAlign w:val="subscript"/>
                <w:lang w:val="uk-UA"/>
              </w:rPr>
              <w:t>19</w:t>
            </w:r>
            <w:r w:rsidRPr="006E1F61">
              <w:rPr>
                <w:sz w:val="16"/>
                <w:szCs w:val="16"/>
                <w:lang w:val="uk-UA"/>
              </w:rPr>
              <w:t> (розчинник РПК-26511 та ін.) у перерахунку на сумарний органічний вуглець,</w:t>
            </w:r>
            <w:r w:rsidRPr="006E1F61">
              <w:rPr>
                <w:bCs/>
                <w:iCs/>
                <w:sz w:val="16"/>
                <w:szCs w:val="16"/>
                <w:lang w:val="uk-UA" w:eastAsia="ru-RU"/>
              </w:rPr>
              <w:t xml:space="preserve"> </w:t>
            </w:r>
            <w:r w:rsidRPr="006E1F61">
              <w:rPr>
                <w:bCs/>
                <w:iCs/>
                <w:sz w:val="16"/>
                <w:szCs w:val="16"/>
                <w:lang w:val="uk-UA"/>
              </w:rPr>
              <w:t xml:space="preserve">бензин (нафтовий, </w:t>
            </w:r>
            <w:proofErr w:type="spellStart"/>
            <w:r w:rsidRPr="006E1F61">
              <w:rPr>
                <w:bCs/>
                <w:iCs/>
                <w:sz w:val="16"/>
                <w:szCs w:val="16"/>
                <w:lang w:val="uk-UA"/>
              </w:rPr>
              <w:t>малосірчистий</w:t>
            </w:r>
            <w:proofErr w:type="spellEnd"/>
            <w:r w:rsidRPr="006E1F61">
              <w:rPr>
                <w:bCs/>
                <w:iCs/>
                <w:sz w:val="16"/>
                <w:szCs w:val="16"/>
                <w:lang w:val="uk-UA"/>
              </w:rPr>
              <w:t>, у перерахунку на вуглець)</w:t>
            </w:r>
            <w:r w:rsidRPr="006E1F61">
              <w:rPr>
                <w:sz w:val="16"/>
                <w:szCs w:val="16"/>
                <w:lang w:val="uk-UA"/>
              </w:rPr>
              <w:t>, пропан, бутан</w:t>
            </w:r>
          </w:p>
        </w:tc>
        <w:tc>
          <w:tcPr>
            <w:tcW w:w="1701" w:type="dxa"/>
            <w:vMerge w:val="restart"/>
            <w:tcBorders>
              <w:top w:val="single" w:sz="4" w:space="0" w:color="auto"/>
              <w:left w:val="nil"/>
              <w:right w:val="single" w:sz="4" w:space="0" w:color="auto"/>
            </w:tcBorders>
            <w:shd w:val="clear" w:color="auto" w:fill="auto"/>
            <w:textDirection w:val="btLr"/>
            <w:vAlign w:val="center"/>
          </w:tcPr>
          <w:p w:rsidR="00D2589D" w:rsidRPr="006E1F61" w:rsidRDefault="00D2589D" w:rsidP="00893A87">
            <w:pPr>
              <w:ind w:left="63" w:right="113" w:firstLine="25"/>
              <w:jc w:val="center"/>
              <w:rPr>
                <w:sz w:val="16"/>
                <w:szCs w:val="16"/>
                <w:lang w:val="uk-UA"/>
              </w:rPr>
            </w:pPr>
            <w:r w:rsidRPr="006E1F61">
              <w:rPr>
                <w:sz w:val="16"/>
                <w:szCs w:val="16"/>
                <w:lang w:val="uk-UA"/>
              </w:rPr>
              <w:t>Заходи щодо охорони атмосферного повітря здійснюються згідно з планом локалізації та ліквідації аварійних ситуацій на підприємстві. У випадку розриву трубопроводу – закриття найближчої  засувки для припинення витоку газу.</w:t>
            </w:r>
          </w:p>
          <w:p w:rsidR="00D2589D" w:rsidRPr="006E1F61" w:rsidRDefault="00D2589D" w:rsidP="00893A87">
            <w:pPr>
              <w:ind w:left="113" w:right="113"/>
              <w:jc w:val="center"/>
              <w:rPr>
                <w:bCs/>
                <w:sz w:val="16"/>
                <w:szCs w:val="16"/>
                <w:lang w:val="uk-UA"/>
              </w:rPr>
            </w:pPr>
            <w:r w:rsidRPr="006E1F61">
              <w:rPr>
                <w:sz w:val="16"/>
                <w:szCs w:val="16"/>
                <w:lang w:val="uk-UA"/>
              </w:rPr>
              <w:t>У випадку пожежі, вибуху – виявлення джерела аварійної події, вжиття заходів щодо її якнайшвидшої ліквідації. Недопущення розливу та випарів ДП, встановлення запобіжних клапанів на ємності, забезпечення герметизації обладнання</w:t>
            </w:r>
          </w:p>
        </w:tc>
        <w:tc>
          <w:tcPr>
            <w:tcW w:w="1417" w:type="dxa"/>
            <w:vMerge w:val="restart"/>
            <w:tcBorders>
              <w:top w:val="single" w:sz="4" w:space="0" w:color="auto"/>
              <w:left w:val="nil"/>
              <w:right w:val="single" w:sz="8"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Заходи щодо ліквідації наслідків забруднення здійснюються згідно з планом локалізації та ліквідації аварійних ситуацій та аварій на підприємстві, який розроблений та затверджений у встановленому порядку згідно законодавства</w:t>
            </w:r>
          </w:p>
        </w:tc>
      </w:tr>
      <w:tr w:rsidR="00D2589D" w:rsidRPr="006E1F61" w:rsidTr="00893A87">
        <w:trPr>
          <w:trHeight w:val="70"/>
          <w:jc w:val="center"/>
        </w:trPr>
        <w:tc>
          <w:tcPr>
            <w:tcW w:w="1365" w:type="dxa"/>
            <w:vMerge/>
            <w:tcBorders>
              <w:left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p>
        </w:tc>
        <w:tc>
          <w:tcPr>
            <w:tcW w:w="1045" w:type="dxa"/>
            <w:vMerge/>
            <w:tcBorders>
              <w:left w:val="nil"/>
              <w:right w:val="single" w:sz="4" w:space="0" w:color="auto"/>
            </w:tcBorders>
            <w:shd w:val="clear" w:color="auto" w:fill="auto"/>
            <w:vAlign w:val="center"/>
          </w:tcPr>
          <w:p w:rsidR="00D2589D" w:rsidRPr="006E1F61" w:rsidRDefault="00D2589D" w:rsidP="00893A87">
            <w:pPr>
              <w:jc w:val="center"/>
              <w:rPr>
                <w:bCs/>
                <w:sz w:val="16"/>
                <w:szCs w:val="16"/>
                <w:lang w:val="uk-UA"/>
              </w:rPr>
            </w:pPr>
          </w:p>
        </w:tc>
        <w:tc>
          <w:tcPr>
            <w:tcW w:w="1701" w:type="dxa"/>
            <w:tcBorders>
              <w:top w:val="single" w:sz="4" w:space="0" w:color="auto"/>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Бензин</w:t>
            </w:r>
          </w:p>
        </w:tc>
        <w:tc>
          <w:tcPr>
            <w:tcW w:w="1418" w:type="dxa"/>
            <w:vMerge/>
            <w:tcBorders>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p>
        </w:tc>
        <w:tc>
          <w:tcPr>
            <w:tcW w:w="1134" w:type="dxa"/>
            <w:vMerge/>
            <w:tcBorders>
              <w:left w:val="nil"/>
              <w:right w:val="single" w:sz="4" w:space="0" w:color="auto"/>
            </w:tcBorders>
            <w:shd w:val="clear" w:color="auto" w:fill="auto"/>
            <w:vAlign w:val="center"/>
          </w:tcPr>
          <w:p w:rsidR="00D2589D" w:rsidRPr="006E1F61" w:rsidRDefault="00D2589D" w:rsidP="00893A87">
            <w:pPr>
              <w:jc w:val="center"/>
              <w:rPr>
                <w:bCs/>
                <w:sz w:val="16"/>
                <w:szCs w:val="16"/>
                <w:lang w:val="uk-UA"/>
              </w:rPr>
            </w:pPr>
          </w:p>
        </w:tc>
        <w:tc>
          <w:tcPr>
            <w:tcW w:w="1701" w:type="dxa"/>
            <w:vMerge/>
            <w:tcBorders>
              <w:left w:val="nil"/>
              <w:right w:val="single" w:sz="4" w:space="0" w:color="auto"/>
            </w:tcBorders>
            <w:shd w:val="clear" w:color="auto" w:fill="auto"/>
            <w:vAlign w:val="center"/>
          </w:tcPr>
          <w:p w:rsidR="00D2589D" w:rsidRPr="006E1F61" w:rsidRDefault="00D2589D" w:rsidP="00893A87">
            <w:pPr>
              <w:jc w:val="center"/>
              <w:rPr>
                <w:bCs/>
                <w:sz w:val="16"/>
                <w:szCs w:val="16"/>
                <w:lang w:val="uk-UA"/>
              </w:rPr>
            </w:pPr>
          </w:p>
        </w:tc>
        <w:tc>
          <w:tcPr>
            <w:tcW w:w="1417" w:type="dxa"/>
            <w:vMerge/>
            <w:tcBorders>
              <w:left w:val="nil"/>
              <w:right w:val="single" w:sz="8" w:space="0" w:color="auto"/>
            </w:tcBorders>
            <w:shd w:val="clear" w:color="auto" w:fill="auto"/>
            <w:vAlign w:val="center"/>
          </w:tcPr>
          <w:p w:rsidR="00D2589D" w:rsidRPr="006E1F61" w:rsidRDefault="00D2589D" w:rsidP="00893A87">
            <w:pPr>
              <w:jc w:val="center"/>
              <w:rPr>
                <w:bCs/>
                <w:sz w:val="16"/>
                <w:szCs w:val="16"/>
                <w:lang w:val="uk-UA"/>
              </w:rPr>
            </w:pPr>
          </w:p>
        </w:tc>
      </w:tr>
      <w:tr w:rsidR="00D2589D" w:rsidRPr="006E1F61" w:rsidTr="00893A87">
        <w:trPr>
          <w:trHeight w:val="4735"/>
          <w:jc w:val="center"/>
        </w:trPr>
        <w:tc>
          <w:tcPr>
            <w:tcW w:w="1365" w:type="dxa"/>
            <w:vMerge/>
            <w:tcBorders>
              <w:left w:val="single" w:sz="8" w:space="0" w:color="auto"/>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p>
        </w:tc>
        <w:tc>
          <w:tcPr>
            <w:tcW w:w="1045" w:type="dxa"/>
            <w:vMerge/>
            <w:tcBorders>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p>
        </w:tc>
        <w:tc>
          <w:tcPr>
            <w:tcW w:w="1701" w:type="dxa"/>
            <w:tcBorders>
              <w:top w:val="single" w:sz="4" w:space="0" w:color="auto"/>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Скраплений вуглеводневий газ</w:t>
            </w:r>
          </w:p>
        </w:tc>
        <w:tc>
          <w:tcPr>
            <w:tcW w:w="1418" w:type="dxa"/>
            <w:tcBorders>
              <w:top w:val="single" w:sz="4" w:space="0" w:color="auto"/>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r w:rsidRPr="006E1F61">
              <w:rPr>
                <w:bCs/>
                <w:sz w:val="16"/>
                <w:szCs w:val="16"/>
                <w:lang w:val="uk-UA"/>
              </w:rPr>
              <w:t>1-ша категорія горючості (займисті) гази, 1-ша та 2-га група за видами аварій</w:t>
            </w:r>
          </w:p>
        </w:tc>
        <w:tc>
          <w:tcPr>
            <w:tcW w:w="1134" w:type="dxa"/>
            <w:vMerge/>
            <w:tcBorders>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p>
        </w:tc>
        <w:tc>
          <w:tcPr>
            <w:tcW w:w="1701" w:type="dxa"/>
            <w:vMerge/>
            <w:tcBorders>
              <w:left w:val="nil"/>
              <w:bottom w:val="single" w:sz="8" w:space="0" w:color="auto"/>
              <w:right w:val="single" w:sz="4" w:space="0" w:color="auto"/>
            </w:tcBorders>
            <w:shd w:val="clear" w:color="auto" w:fill="auto"/>
            <w:vAlign w:val="center"/>
          </w:tcPr>
          <w:p w:rsidR="00D2589D" w:rsidRPr="006E1F61" w:rsidRDefault="00D2589D" w:rsidP="00893A87">
            <w:pPr>
              <w:jc w:val="center"/>
              <w:rPr>
                <w:bCs/>
                <w:sz w:val="16"/>
                <w:szCs w:val="16"/>
                <w:lang w:val="uk-UA"/>
              </w:rPr>
            </w:pPr>
          </w:p>
        </w:tc>
        <w:tc>
          <w:tcPr>
            <w:tcW w:w="1417" w:type="dxa"/>
            <w:vMerge/>
            <w:tcBorders>
              <w:left w:val="nil"/>
              <w:bottom w:val="single" w:sz="8" w:space="0" w:color="auto"/>
              <w:right w:val="single" w:sz="8" w:space="0" w:color="auto"/>
            </w:tcBorders>
            <w:shd w:val="clear" w:color="auto" w:fill="auto"/>
            <w:vAlign w:val="center"/>
          </w:tcPr>
          <w:p w:rsidR="00D2589D" w:rsidRPr="006E1F61" w:rsidRDefault="00D2589D" w:rsidP="00893A87">
            <w:pPr>
              <w:jc w:val="center"/>
              <w:rPr>
                <w:bCs/>
                <w:sz w:val="16"/>
                <w:szCs w:val="16"/>
                <w:lang w:val="uk-UA"/>
              </w:rPr>
            </w:pPr>
          </w:p>
        </w:tc>
      </w:tr>
    </w:tbl>
    <w:p w:rsidR="00D2589D" w:rsidRDefault="00D2589D" w:rsidP="00D2589D">
      <w:pPr>
        <w:ind w:firstLine="567"/>
        <w:jc w:val="both"/>
        <w:rPr>
          <w:kern w:val="1"/>
        </w:rPr>
      </w:pPr>
    </w:p>
    <w:p w:rsidR="008E0FE0" w:rsidRDefault="00D2589D" w:rsidP="008E0FE0">
      <w:pPr>
        <w:pStyle w:val="HTML"/>
        <w:shd w:val="clear" w:color="auto" w:fill="F8F9FA"/>
        <w:spacing w:line="276" w:lineRule="auto"/>
        <w:jc w:val="both"/>
        <w:rPr>
          <w:rFonts w:ascii="Times New Roman" w:hAnsi="Times New Roman"/>
          <w:kern w:val="1"/>
          <w:sz w:val="24"/>
          <w:szCs w:val="24"/>
          <w:lang w:val="uk-UA"/>
        </w:rPr>
      </w:pPr>
      <w:r w:rsidRPr="008E0FE0">
        <w:rPr>
          <w:rFonts w:ascii="Times New Roman" w:hAnsi="Times New Roman"/>
          <w:i/>
          <w:kern w:val="1"/>
          <w:sz w:val="24"/>
          <w:szCs w:val="24"/>
          <w:u w:val="single"/>
          <w:lang w:val="uk-UA"/>
        </w:rPr>
        <w:t>Заходи щодо охорони атмосферного повітря при несприятливих метеорологічних умовах</w:t>
      </w:r>
      <w:r w:rsidRPr="00110BAB">
        <w:rPr>
          <w:rFonts w:ascii="Times New Roman" w:hAnsi="Times New Roman"/>
          <w:kern w:val="1"/>
          <w:sz w:val="24"/>
          <w:szCs w:val="24"/>
          <w:lang w:val="uk-UA"/>
        </w:rPr>
        <w:t xml:space="preserve"> </w:t>
      </w:r>
    </w:p>
    <w:p w:rsidR="00D2589D" w:rsidRPr="00110BAB" w:rsidRDefault="008E0FE0" w:rsidP="008E0FE0">
      <w:pPr>
        <w:pStyle w:val="HTML"/>
        <w:shd w:val="clear" w:color="auto" w:fill="F8F9FA"/>
        <w:spacing w:line="276" w:lineRule="auto"/>
        <w:ind w:firstLine="567"/>
        <w:jc w:val="both"/>
        <w:rPr>
          <w:rFonts w:ascii="Times New Roman" w:hAnsi="Times New Roman"/>
          <w:kern w:val="1"/>
          <w:sz w:val="24"/>
          <w:szCs w:val="24"/>
          <w:lang w:val="uk-UA"/>
        </w:rPr>
      </w:pPr>
      <w:r>
        <w:rPr>
          <w:rFonts w:ascii="Times New Roman" w:hAnsi="Times New Roman"/>
          <w:kern w:val="1"/>
          <w:sz w:val="24"/>
          <w:szCs w:val="24"/>
          <w:lang w:val="uk-UA"/>
        </w:rPr>
        <w:t>З</w:t>
      </w:r>
      <w:r w:rsidR="00D2589D" w:rsidRPr="00110BAB">
        <w:rPr>
          <w:rFonts w:ascii="Times New Roman" w:hAnsi="Times New Roman"/>
          <w:kern w:val="1"/>
          <w:sz w:val="24"/>
          <w:szCs w:val="24"/>
          <w:lang w:val="uk-UA"/>
        </w:rPr>
        <w:t>дійснюється відповідно до вимог Методичних вказівок «</w:t>
      </w:r>
      <w:r w:rsidR="00D2589D" w:rsidRPr="00110BAB">
        <w:rPr>
          <w:rFonts w:ascii="Times New Roman" w:eastAsia="Times New Roman" w:hAnsi="Times New Roman"/>
          <w:color w:val="000000" w:themeColor="text1"/>
          <w:sz w:val="24"/>
          <w:szCs w:val="24"/>
          <w:lang w:val="uk-UA" w:eastAsia="ru-RU"/>
        </w:rPr>
        <w:t>Регулювання викидів за несприятливих метеорологічних умов</w:t>
      </w:r>
      <w:r w:rsidR="00D2589D" w:rsidRPr="00110BAB">
        <w:rPr>
          <w:rFonts w:ascii="Times New Roman" w:hAnsi="Times New Roman"/>
          <w:kern w:val="1"/>
          <w:sz w:val="24"/>
          <w:szCs w:val="24"/>
          <w:lang w:val="uk-UA"/>
        </w:rPr>
        <w:t>» (РД 52.04.52-85), затверджених Державним комітетом СРСР по гідрометеорології та контролю природного середовища 01.12.86, для об'єктів які розташовані в населених пунктах, де Державною гідрометеорологічною службою України проводиться або планується проведення прогнозування несприятливих метеорологічних умов.</w:t>
      </w:r>
    </w:p>
    <w:p w:rsidR="00D2589D" w:rsidRPr="00D2589D" w:rsidRDefault="00D2589D" w:rsidP="008E0FE0">
      <w:pPr>
        <w:spacing w:line="276" w:lineRule="auto"/>
        <w:ind w:firstLine="567"/>
        <w:jc w:val="both"/>
        <w:rPr>
          <w:lang w:val="uk-UA"/>
        </w:rPr>
      </w:pPr>
      <w:r w:rsidRPr="00D2589D">
        <w:rPr>
          <w:lang w:val="uk-UA"/>
        </w:rPr>
        <w:t>Для запобігання утворення підвищених рівнів забруднення атмосфери в подібних ситуаціях на підприємстві опрацьовуються заходи по скороченню викидів в період НМУ. Заходи по тимчасовому скороченню викидів в період НМУ є обов’язковим і повинні виконуватися підприємством після одержання попередження про підвищення рівня забруднення атмосфери.</w:t>
      </w:r>
    </w:p>
    <w:p w:rsidR="00D2589D" w:rsidRPr="00C24E52" w:rsidRDefault="00D2589D" w:rsidP="008E0FE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right="-2" w:firstLine="567"/>
        <w:jc w:val="both"/>
        <w:rPr>
          <w:rFonts w:ascii="Times New Roman" w:hAnsi="Times New Roman"/>
          <w:bCs/>
          <w:color w:val="auto"/>
          <w:sz w:val="24"/>
          <w:szCs w:val="24"/>
        </w:rPr>
      </w:pPr>
      <w:r w:rsidRPr="00C24E52">
        <w:rPr>
          <w:rFonts w:ascii="Times New Roman" w:hAnsi="Times New Roman"/>
          <w:color w:val="auto"/>
          <w:sz w:val="24"/>
          <w:szCs w:val="24"/>
        </w:rPr>
        <w:t xml:space="preserve">Заходи </w:t>
      </w:r>
      <w:proofErr w:type="spellStart"/>
      <w:r w:rsidRPr="00C24E52">
        <w:rPr>
          <w:rFonts w:ascii="Times New Roman" w:hAnsi="Times New Roman"/>
          <w:color w:val="auto"/>
          <w:sz w:val="24"/>
          <w:szCs w:val="24"/>
        </w:rPr>
        <w:t>щодо</w:t>
      </w:r>
      <w:proofErr w:type="spellEnd"/>
      <w:r w:rsidRPr="00C24E52">
        <w:rPr>
          <w:rFonts w:ascii="Times New Roman" w:hAnsi="Times New Roman"/>
          <w:color w:val="auto"/>
          <w:sz w:val="24"/>
          <w:szCs w:val="24"/>
        </w:rPr>
        <w:t xml:space="preserve"> </w:t>
      </w:r>
      <w:proofErr w:type="spellStart"/>
      <w:r w:rsidRPr="00C24E52">
        <w:rPr>
          <w:rFonts w:ascii="Times New Roman" w:hAnsi="Times New Roman"/>
          <w:color w:val="auto"/>
          <w:sz w:val="24"/>
          <w:szCs w:val="24"/>
        </w:rPr>
        <w:t>охорони</w:t>
      </w:r>
      <w:proofErr w:type="spellEnd"/>
      <w:r w:rsidRPr="00C24E52">
        <w:rPr>
          <w:rFonts w:ascii="Times New Roman" w:hAnsi="Times New Roman"/>
          <w:color w:val="auto"/>
          <w:sz w:val="24"/>
          <w:szCs w:val="24"/>
        </w:rPr>
        <w:t xml:space="preserve"> атмосферного </w:t>
      </w:r>
      <w:proofErr w:type="spellStart"/>
      <w:r w:rsidRPr="00C24E52">
        <w:rPr>
          <w:rFonts w:ascii="Times New Roman" w:hAnsi="Times New Roman"/>
          <w:color w:val="auto"/>
          <w:sz w:val="24"/>
          <w:szCs w:val="24"/>
        </w:rPr>
        <w:t>повітря</w:t>
      </w:r>
      <w:proofErr w:type="spellEnd"/>
      <w:r w:rsidRPr="00C24E52">
        <w:rPr>
          <w:rFonts w:ascii="Times New Roman" w:hAnsi="Times New Roman"/>
          <w:color w:val="auto"/>
          <w:sz w:val="24"/>
          <w:szCs w:val="24"/>
        </w:rPr>
        <w:t xml:space="preserve"> при </w:t>
      </w:r>
      <w:proofErr w:type="spellStart"/>
      <w:r w:rsidRPr="00C24E52">
        <w:rPr>
          <w:rFonts w:ascii="Times New Roman" w:hAnsi="Times New Roman"/>
          <w:color w:val="auto"/>
          <w:sz w:val="24"/>
          <w:szCs w:val="24"/>
        </w:rPr>
        <w:t>несприятливих</w:t>
      </w:r>
      <w:proofErr w:type="spellEnd"/>
      <w:r w:rsidRPr="00C24E52">
        <w:rPr>
          <w:rFonts w:ascii="Times New Roman" w:hAnsi="Times New Roman"/>
          <w:color w:val="auto"/>
          <w:sz w:val="24"/>
          <w:szCs w:val="24"/>
        </w:rPr>
        <w:t xml:space="preserve"> </w:t>
      </w:r>
      <w:proofErr w:type="spellStart"/>
      <w:r w:rsidRPr="00C24E52">
        <w:rPr>
          <w:rFonts w:ascii="Times New Roman" w:hAnsi="Times New Roman"/>
          <w:color w:val="auto"/>
          <w:sz w:val="24"/>
          <w:szCs w:val="24"/>
        </w:rPr>
        <w:t>метеорологічних</w:t>
      </w:r>
      <w:proofErr w:type="spellEnd"/>
      <w:r w:rsidRPr="00C24E52">
        <w:rPr>
          <w:rFonts w:ascii="Times New Roman" w:hAnsi="Times New Roman"/>
          <w:color w:val="auto"/>
          <w:sz w:val="24"/>
          <w:szCs w:val="24"/>
        </w:rPr>
        <w:t xml:space="preserve"> </w:t>
      </w:r>
      <w:proofErr w:type="spellStart"/>
      <w:r w:rsidRPr="00C24E52">
        <w:rPr>
          <w:rFonts w:ascii="Times New Roman" w:hAnsi="Times New Roman"/>
          <w:color w:val="auto"/>
          <w:sz w:val="24"/>
          <w:szCs w:val="24"/>
        </w:rPr>
        <w:t>умовах</w:t>
      </w:r>
      <w:proofErr w:type="spellEnd"/>
      <w:r w:rsidRPr="00C24E52">
        <w:rPr>
          <w:rFonts w:ascii="Times New Roman" w:hAnsi="Times New Roman"/>
          <w:color w:val="auto"/>
          <w:sz w:val="24"/>
          <w:szCs w:val="24"/>
        </w:rPr>
        <w:t xml:space="preserve"> не </w:t>
      </w:r>
      <w:proofErr w:type="spellStart"/>
      <w:r w:rsidRPr="00C24E52">
        <w:rPr>
          <w:rFonts w:ascii="Times New Roman" w:hAnsi="Times New Roman"/>
          <w:color w:val="auto"/>
          <w:sz w:val="24"/>
          <w:szCs w:val="24"/>
        </w:rPr>
        <w:t>розробляються</w:t>
      </w:r>
      <w:proofErr w:type="spellEnd"/>
      <w:r w:rsidRPr="00C24E52">
        <w:rPr>
          <w:rFonts w:ascii="Times New Roman" w:hAnsi="Times New Roman"/>
          <w:color w:val="auto"/>
          <w:sz w:val="24"/>
          <w:szCs w:val="24"/>
        </w:rPr>
        <w:t>.</w:t>
      </w:r>
    </w:p>
    <w:p w:rsidR="008E0FE0" w:rsidRDefault="008E0FE0" w:rsidP="008E0FE0">
      <w:pPr>
        <w:jc w:val="both"/>
        <w:rPr>
          <w:rFonts w:eastAsia="Calibri"/>
          <w:b/>
          <w:i/>
          <w:lang w:val="uk-UA" w:eastAsia="en-US"/>
        </w:rPr>
      </w:pPr>
    </w:p>
    <w:p w:rsidR="008E0FE0" w:rsidRDefault="008E0FE0" w:rsidP="008E0FE0">
      <w:pPr>
        <w:jc w:val="both"/>
        <w:rPr>
          <w:rFonts w:eastAsia="Calibri"/>
          <w:lang w:val="uk-UA" w:eastAsia="en-US"/>
        </w:rPr>
      </w:pPr>
      <w:r w:rsidRPr="008E0FE0">
        <w:rPr>
          <w:rFonts w:eastAsia="Calibri"/>
          <w:i/>
          <w:u w:val="single"/>
          <w:lang w:val="uk-UA" w:eastAsia="en-US"/>
        </w:rPr>
        <w:lastRenderedPageBreak/>
        <w:t>Інші заходи, направлені на скорочення викидів забруднюючих речовин в атмосферне повітря, в залежності від виробництв, технологічного устаткування:</w:t>
      </w:r>
      <w:r w:rsidRPr="008E0FE0">
        <w:rPr>
          <w:rFonts w:eastAsia="Calibri"/>
          <w:sz w:val="20"/>
          <w:szCs w:val="20"/>
          <w:u w:val="single"/>
          <w:lang w:val="uk-UA" w:eastAsia="en-US"/>
        </w:rPr>
        <w:t xml:space="preserve"> </w:t>
      </w:r>
      <w:r w:rsidRPr="00406FC7">
        <w:rPr>
          <w:rFonts w:eastAsia="Calibri"/>
          <w:lang w:val="uk-UA" w:eastAsia="en-US"/>
        </w:rPr>
        <w:t>не передбачаються.</w:t>
      </w:r>
    </w:p>
    <w:p w:rsidR="00736854" w:rsidRDefault="00736854" w:rsidP="00406FC7">
      <w:pPr>
        <w:jc w:val="both"/>
        <w:rPr>
          <w:rFonts w:eastAsia="Calibri"/>
          <w:lang w:val="uk-UA" w:eastAsia="en-US"/>
        </w:rPr>
      </w:pPr>
    </w:p>
    <w:p w:rsidR="003B4399" w:rsidRPr="003B4399" w:rsidRDefault="003B4399" w:rsidP="00406FC7">
      <w:pPr>
        <w:jc w:val="both"/>
        <w:rPr>
          <w:rFonts w:eastAsia="Calibri"/>
          <w:b/>
          <w:i/>
          <w:lang w:val="uk-UA" w:eastAsia="en-US"/>
        </w:rPr>
      </w:pPr>
      <w:r>
        <w:rPr>
          <w:b/>
          <w:i/>
          <w:shd w:val="clear" w:color="auto" w:fill="FFFFFF"/>
          <w:lang w:val="uk-UA"/>
        </w:rPr>
        <w:t>Д</w:t>
      </w:r>
      <w:r w:rsidRPr="003B4399">
        <w:rPr>
          <w:b/>
          <w:i/>
          <w:shd w:val="clear" w:color="auto" w:fill="FFFFFF"/>
          <w:lang w:val="uk-UA"/>
        </w:rPr>
        <w:t>отримання виконання природоохоронних заходів щодо скорочення викидів</w:t>
      </w:r>
    </w:p>
    <w:p w:rsidR="003B4399" w:rsidRDefault="003B176F" w:rsidP="003B176F">
      <w:pPr>
        <w:spacing w:line="276" w:lineRule="auto"/>
        <w:ind w:firstLine="567"/>
        <w:jc w:val="both"/>
        <w:rPr>
          <w:rFonts w:eastAsia="Calibri"/>
          <w:lang w:val="uk-UA" w:eastAsia="en-US"/>
        </w:rPr>
      </w:pPr>
      <w:r w:rsidRPr="003B176F">
        <w:rPr>
          <w:rFonts w:eastAsia="Calibri"/>
          <w:lang w:val="uk-UA" w:eastAsia="en-US"/>
        </w:rPr>
        <w:t>Нормативи граничнодопустимих викидів дотримуються, тому природоохоронні заходи для</w:t>
      </w:r>
      <w:r>
        <w:rPr>
          <w:rFonts w:eastAsia="Calibri"/>
          <w:lang w:val="uk-UA" w:eastAsia="en-US"/>
        </w:rPr>
        <w:t xml:space="preserve"> </w:t>
      </w:r>
      <w:r w:rsidRPr="003B176F">
        <w:rPr>
          <w:rFonts w:eastAsia="Calibri"/>
          <w:lang w:val="uk-UA" w:eastAsia="en-US"/>
        </w:rPr>
        <w:t>їх досягнення не передбачені.</w:t>
      </w:r>
    </w:p>
    <w:p w:rsidR="003B176F" w:rsidRDefault="003B176F" w:rsidP="003B176F">
      <w:pPr>
        <w:jc w:val="both"/>
        <w:rPr>
          <w:rFonts w:eastAsia="Calibri"/>
          <w:lang w:val="uk-UA" w:eastAsia="en-US"/>
        </w:rPr>
      </w:pPr>
    </w:p>
    <w:p w:rsidR="00D128DB" w:rsidRDefault="00D128DB" w:rsidP="00D128DB">
      <w:pPr>
        <w:jc w:val="both"/>
        <w:rPr>
          <w:rFonts w:eastAsia="Calibri"/>
          <w:b/>
          <w:i/>
          <w:lang w:val="uk-UA" w:eastAsia="en-US"/>
        </w:rPr>
      </w:pPr>
      <w:r w:rsidRPr="00D128DB">
        <w:rPr>
          <w:rFonts w:eastAsia="Calibri"/>
          <w:b/>
          <w:i/>
          <w:lang w:val="uk-UA" w:eastAsia="en-US"/>
        </w:rPr>
        <w:t>Відповідність пропозицій щодо дозволених обсягів викидів забруднюючих речовин в атмосферне повітря стаціонарними джерелами законодавству (висновки за результатами порівняльної характеристики фактичних обсягів викидів із затвердженими нормативами гранично допустимих викидів та розрахунків розсіювання)</w:t>
      </w:r>
    </w:p>
    <w:p w:rsidR="008777CF" w:rsidRPr="008777CF" w:rsidRDefault="008777CF" w:rsidP="008777CF">
      <w:pPr>
        <w:pStyle w:val="ad"/>
        <w:numPr>
          <w:ilvl w:val="0"/>
          <w:numId w:val="5"/>
        </w:numPr>
        <w:spacing w:line="276" w:lineRule="auto"/>
        <w:ind w:firstLine="567"/>
        <w:jc w:val="both"/>
        <w:rPr>
          <w:lang w:val="uk-UA" w:eastAsia="ru-RU"/>
        </w:rPr>
      </w:pPr>
      <w:r w:rsidRPr="008777CF">
        <w:rPr>
          <w:lang w:val="uk-UA" w:eastAsia="ru-RU"/>
        </w:rPr>
        <w:t>Пропозиції щодо дозволених обсягів викидів забруднюючих речовин в атмосферне повітря, які віднесені до основних джерел викидів.</w:t>
      </w:r>
    </w:p>
    <w:p w:rsidR="008777CF" w:rsidRPr="008777CF" w:rsidRDefault="008777CF" w:rsidP="008777CF">
      <w:pPr>
        <w:pStyle w:val="ad"/>
        <w:numPr>
          <w:ilvl w:val="0"/>
          <w:numId w:val="5"/>
        </w:numPr>
        <w:spacing w:line="276" w:lineRule="auto"/>
        <w:jc w:val="right"/>
        <w:rPr>
          <w:lang w:val="uk-UA" w:eastAsia="ru-RU"/>
        </w:rPr>
      </w:pPr>
      <w:r w:rsidRPr="008777CF">
        <w:rPr>
          <w:lang w:val="uk-UA" w:eastAsia="ru-RU"/>
        </w:rPr>
        <w:t>Таблиця 9.1</w:t>
      </w:r>
    </w:p>
    <w:tbl>
      <w:tblPr>
        <w:tblW w:w="99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2"/>
        <w:gridCol w:w="2416"/>
        <w:gridCol w:w="840"/>
        <w:gridCol w:w="1174"/>
        <w:gridCol w:w="1718"/>
      </w:tblGrid>
      <w:tr w:rsidR="008777CF" w:rsidRPr="008777CF" w:rsidTr="00893A87">
        <w:trPr>
          <w:trHeight w:val="810"/>
          <w:jc w:val="center"/>
        </w:trPr>
        <w:tc>
          <w:tcPr>
            <w:tcW w:w="3812" w:type="dxa"/>
            <w:vMerge w:val="restart"/>
            <w:shd w:val="clear" w:color="auto" w:fill="auto"/>
            <w:vAlign w:val="center"/>
          </w:tcPr>
          <w:p w:rsidR="008777CF" w:rsidRPr="008777CF" w:rsidRDefault="008777CF" w:rsidP="00893A87">
            <w:pPr>
              <w:jc w:val="center"/>
              <w:rPr>
                <w:sz w:val="16"/>
                <w:szCs w:val="16"/>
                <w:lang w:val="uk-UA"/>
              </w:rPr>
            </w:pPr>
            <w:r w:rsidRPr="008777CF">
              <w:rPr>
                <w:sz w:val="16"/>
                <w:szCs w:val="16"/>
                <w:lang w:val="uk-UA"/>
              </w:rPr>
              <w:t>Найменування забруднюючої речовини</w:t>
            </w:r>
          </w:p>
        </w:tc>
        <w:tc>
          <w:tcPr>
            <w:tcW w:w="2416" w:type="dxa"/>
            <w:vMerge w:val="restart"/>
            <w:shd w:val="clear" w:color="auto" w:fill="auto"/>
            <w:vAlign w:val="center"/>
          </w:tcPr>
          <w:p w:rsidR="008777CF" w:rsidRPr="008777CF" w:rsidRDefault="008777CF" w:rsidP="00893A87">
            <w:pPr>
              <w:jc w:val="center"/>
              <w:rPr>
                <w:sz w:val="16"/>
                <w:szCs w:val="16"/>
                <w:lang w:val="uk-UA"/>
              </w:rPr>
            </w:pPr>
            <w:r w:rsidRPr="008777CF">
              <w:rPr>
                <w:sz w:val="16"/>
                <w:szCs w:val="16"/>
                <w:lang w:val="uk-UA"/>
              </w:rPr>
              <w:t>Гранично допустимий викид відповідно до законодавства, мг/м</w:t>
            </w:r>
            <w:r w:rsidRPr="008777CF">
              <w:rPr>
                <w:sz w:val="16"/>
                <w:szCs w:val="16"/>
                <w:vertAlign w:val="superscript"/>
                <w:lang w:val="uk-UA"/>
              </w:rPr>
              <w:t>3</w:t>
            </w:r>
          </w:p>
        </w:tc>
        <w:tc>
          <w:tcPr>
            <w:tcW w:w="2014" w:type="dxa"/>
            <w:gridSpan w:val="2"/>
            <w:shd w:val="clear" w:color="auto" w:fill="auto"/>
            <w:vAlign w:val="center"/>
          </w:tcPr>
          <w:p w:rsidR="008777CF" w:rsidRPr="008777CF" w:rsidRDefault="008777CF" w:rsidP="00893A87">
            <w:pPr>
              <w:jc w:val="center"/>
              <w:rPr>
                <w:sz w:val="16"/>
                <w:szCs w:val="16"/>
                <w:lang w:val="uk-UA" w:eastAsia="ru-RU"/>
              </w:rPr>
            </w:pPr>
            <w:r w:rsidRPr="008777CF">
              <w:rPr>
                <w:sz w:val="16"/>
                <w:szCs w:val="16"/>
                <w:lang w:val="uk-UA"/>
              </w:rPr>
              <w:t>Затверджений граничнодопустимий викид,</w:t>
            </w:r>
          </w:p>
        </w:tc>
        <w:tc>
          <w:tcPr>
            <w:tcW w:w="1718" w:type="dxa"/>
            <w:vMerge w:val="restart"/>
            <w:shd w:val="clear" w:color="auto" w:fill="auto"/>
            <w:vAlign w:val="center"/>
          </w:tcPr>
          <w:p w:rsidR="008777CF" w:rsidRPr="008777CF" w:rsidRDefault="008777CF" w:rsidP="008777CF">
            <w:pPr>
              <w:ind w:left="-108" w:right="-108"/>
              <w:jc w:val="center"/>
              <w:rPr>
                <w:sz w:val="16"/>
                <w:szCs w:val="16"/>
                <w:lang w:val="uk-UA" w:eastAsia="ru-RU"/>
              </w:rPr>
            </w:pPr>
            <w:r>
              <w:rPr>
                <w:sz w:val="16"/>
                <w:szCs w:val="16"/>
                <w:lang w:val="uk-UA"/>
              </w:rPr>
              <w:t xml:space="preserve">Строк досягнення </w:t>
            </w:r>
          </w:p>
        </w:tc>
      </w:tr>
      <w:tr w:rsidR="008777CF" w:rsidRPr="008777CF" w:rsidTr="00893A87">
        <w:trPr>
          <w:trHeight w:val="285"/>
          <w:jc w:val="center"/>
        </w:trPr>
        <w:tc>
          <w:tcPr>
            <w:tcW w:w="3812" w:type="dxa"/>
            <w:vMerge/>
            <w:shd w:val="clear" w:color="auto" w:fill="auto"/>
            <w:vAlign w:val="center"/>
          </w:tcPr>
          <w:p w:rsidR="008777CF" w:rsidRPr="008777CF" w:rsidRDefault="008777CF" w:rsidP="00893A87">
            <w:pPr>
              <w:jc w:val="center"/>
              <w:rPr>
                <w:sz w:val="16"/>
                <w:szCs w:val="16"/>
                <w:lang w:val="uk-UA"/>
              </w:rPr>
            </w:pPr>
          </w:p>
        </w:tc>
        <w:tc>
          <w:tcPr>
            <w:tcW w:w="2416" w:type="dxa"/>
            <w:vMerge/>
            <w:shd w:val="clear" w:color="auto" w:fill="auto"/>
            <w:vAlign w:val="center"/>
          </w:tcPr>
          <w:p w:rsidR="008777CF" w:rsidRPr="008777CF" w:rsidRDefault="008777CF" w:rsidP="00893A87">
            <w:pPr>
              <w:jc w:val="center"/>
              <w:rPr>
                <w:sz w:val="16"/>
                <w:szCs w:val="16"/>
                <w:lang w:val="uk-UA"/>
              </w:rPr>
            </w:pPr>
          </w:p>
        </w:tc>
        <w:tc>
          <w:tcPr>
            <w:tcW w:w="840" w:type="dxa"/>
            <w:shd w:val="clear" w:color="auto" w:fill="auto"/>
            <w:vAlign w:val="center"/>
          </w:tcPr>
          <w:p w:rsidR="008777CF" w:rsidRPr="008777CF" w:rsidRDefault="008777CF" w:rsidP="00893A87">
            <w:pPr>
              <w:jc w:val="center"/>
              <w:rPr>
                <w:sz w:val="16"/>
                <w:szCs w:val="16"/>
                <w:lang w:val="uk-UA"/>
              </w:rPr>
            </w:pPr>
            <w:r w:rsidRPr="008777CF">
              <w:rPr>
                <w:sz w:val="16"/>
                <w:szCs w:val="16"/>
                <w:lang w:val="uk-UA"/>
              </w:rPr>
              <w:t>мг/м</w:t>
            </w:r>
            <w:r w:rsidRPr="008777CF">
              <w:rPr>
                <w:sz w:val="16"/>
                <w:szCs w:val="16"/>
                <w:vertAlign w:val="superscript"/>
                <w:lang w:val="uk-UA"/>
              </w:rPr>
              <w:t>3</w:t>
            </w:r>
          </w:p>
        </w:tc>
        <w:tc>
          <w:tcPr>
            <w:tcW w:w="1174" w:type="dxa"/>
            <w:shd w:val="clear" w:color="auto" w:fill="auto"/>
            <w:vAlign w:val="center"/>
          </w:tcPr>
          <w:p w:rsidR="008777CF" w:rsidRPr="008777CF" w:rsidRDefault="008777CF" w:rsidP="00893A87">
            <w:pPr>
              <w:jc w:val="center"/>
              <w:rPr>
                <w:sz w:val="16"/>
                <w:szCs w:val="16"/>
                <w:lang w:val="uk-UA"/>
              </w:rPr>
            </w:pPr>
            <w:r w:rsidRPr="008777CF">
              <w:rPr>
                <w:sz w:val="16"/>
                <w:szCs w:val="16"/>
                <w:lang w:val="uk-UA"/>
              </w:rPr>
              <w:t>г/с</w:t>
            </w:r>
          </w:p>
        </w:tc>
        <w:tc>
          <w:tcPr>
            <w:tcW w:w="1718" w:type="dxa"/>
            <w:vMerge/>
            <w:shd w:val="clear" w:color="auto" w:fill="auto"/>
            <w:vAlign w:val="center"/>
          </w:tcPr>
          <w:p w:rsidR="008777CF" w:rsidRPr="008777CF" w:rsidRDefault="008777CF" w:rsidP="00893A87">
            <w:pPr>
              <w:ind w:left="-108" w:right="-108"/>
              <w:jc w:val="center"/>
              <w:rPr>
                <w:sz w:val="16"/>
                <w:szCs w:val="16"/>
                <w:lang w:val="uk-UA"/>
              </w:rPr>
            </w:pPr>
          </w:p>
        </w:tc>
      </w:tr>
      <w:tr w:rsidR="008777CF" w:rsidRPr="008777CF" w:rsidTr="00893A87">
        <w:trPr>
          <w:jc w:val="center"/>
        </w:trPr>
        <w:tc>
          <w:tcPr>
            <w:tcW w:w="3812" w:type="dxa"/>
            <w:shd w:val="clear" w:color="auto" w:fill="auto"/>
            <w:vAlign w:val="center"/>
          </w:tcPr>
          <w:p w:rsidR="008777CF" w:rsidRPr="008777CF" w:rsidRDefault="008777CF" w:rsidP="00893A87">
            <w:pPr>
              <w:jc w:val="center"/>
              <w:rPr>
                <w:sz w:val="16"/>
                <w:szCs w:val="16"/>
                <w:lang w:val="uk-UA" w:eastAsia="ru-RU"/>
              </w:rPr>
            </w:pPr>
            <w:r w:rsidRPr="008777CF">
              <w:rPr>
                <w:sz w:val="16"/>
                <w:szCs w:val="16"/>
                <w:lang w:val="uk-UA" w:eastAsia="ru-RU"/>
              </w:rPr>
              <w:t>1</w:t>
            </w:r>
          </w:p>
        </w:tc>
        <w:tc>
          <w:tcPr>
            <w:tcW w:w="2416" w:type="dxa"/>
            <w:shd w:val="clear" w:color="auto" w:fill="auto"/>
            <w:vAlign w:val="center"/>
          </w:tcPr>
          <w:p w:rsidR="008777CF" w:rsidRPr="008777CF" w:rsidRDefault="008777CF" w:rsidP="00893A87">
            <w:pPr>
              <w:jc w:val="center"/>
              <w:rPr>
                <w:sz w:val="16"/>
                <w:szCs w:val="16"/>
                <w:lang w:val="uk-UA" w:eastAsia="ru-RU"/>
              </w:rPr>
            </w:pPr>
            <w:r w:rsidRPr="008777CF">
              <w:rPr>
                <w:sz w:val="16"/>
                <w:szCs w:val="16"/>
                <w:lang w:val="uk-UA" w:eastAsia="ru-RU"/>
              </w:rPr>
              <w:t>2</w:t>
            </w:r>
          </w:p>
        </w:tc>
        <w:tc>
          <w:tcPr>
            <w:tcW w:w="840" w:type="dxa"/>
            <w:shd w:val="clear" w:color="auto" w:fill="auto"/>
            <w:vAlign w:val="center"/>
          </w:tcPr>
          <w:p w:rsidR="008777CF" w:rsidRPr="008777CF" w:rsidRDefault="008777CF" w:rsidP="00893A87">
            <w:pPr>
              <w:jc w:val="center"/>
              <w:rPr>
                <w:sz w:val="16"/>
                <w:szCs w:val="16"/>
                <w:lang w:val="uk-UA" w:eastAsia="ru-RU"/>
              </w:rPr>
            </w:pPr>
            <w:r w:rsidRPr="008777CF">
              <w:rPr>
                <w:sz w:val="16"/>
                <w:szCs w:val="16"/>
                <w:lang w:val="uk-UA" w:eastAsia="ru-RU"/>
              </w:rPr>
              <w:t>3</w:t>
            </w:r>
          </w:p>
        </w:tc>
        <w:tc>
          <w:tcPr>
            <w:tcW w:w="1174" w:type="dxa"/>
            <w:shd w:val="clear" w:color="auto" w:fill="auto"/>
            <w:vAlign w:val="center"/>
          </w:tcPr>
          <w:p w:rsidR="008777CF" w:rsidRPr="008777CF" w:rsidRDefault="008777CF" w:rsidP="00893A87">
            <w:pPr>
              <w:jc w:val="center"/>
              <w:rPr>
                <w:sz w:val="16"/>
                <w:szCs w:val="16"/>
                <w:lang w:val="uk-UA" w:eastAsia="ru-RU"/>
              </w:rPr>
            </w:pPr>
            <w:r w:rsidRPr="008777CF">
              <w:rPr>
                <w:sz w:val="16"/>
                <w:szCs w:val="16"/>
                <w:lang w:val="uk-UA" w:eastAsia="ru-RU"/>
              </w:rPr>
              <w:t>4</w:t>
            </w:r>
          </w:p>
        </w:tc>
        <w:tc>
          <w:tcPr>
            <w:tcW w:w="1718" w:type="dxa"/>
            <w:shd w:val="clear" w:color="auto" w:fill="auto"/>
            <w:vAlign w:val="center"/>
          </w:tcPr>
          <w:p w:rsidR="008777CF" w:rsidRPr="008777CF" w:rsidRDefault="008777CF" w:rsidP="00893A87">
            <w:pPr>
              <w:jc w:val="center"/>
              <w:rPr>
                <w:sz w:val="16"/>
                <w:szCs w:val="16"/>
                <w:lang w:val="uk-UA" w:eastAsia="ru-RU"/>
              </w:rPr>
            </w:pPr>
            <w:r w:rsidRPr="008777CF">
              <w:rPr>
                <w:sz w:val="16"/>
                <w:szCs w:val="16"/>
                <w:lang w:val="uk-UA" w:eastAsia="ru-RU"/>
              </w:rPr>
              <w:t>5</w:t>
            </w:r>
          </w:p>
        </w:tc>
      </w:tr>
      <w:tr w:rsidR="008777CF" w:rsidRPr="008777CF" w:rsidTr="00893A87">
        <w:trPr>
          <w:jc w:val="center"/>
        </w:trPr>
        <w:tc>
          <w:tcPr>
            <w:tcW w:w="9960" w:type="dxa"/>
            <w:gridSpan w:val="5"/>
            <w:shd w:val="clear" w:color="auto" w:fill="FFFFFF"/>
            <w:vAlign w:val="center"/>
          </w:tcPr>
          <w:p w:rsidR="008777CF" w:rsidRPr="008777CF" w:rsidRDefault="008777CF" w:rsidP="00893A87">
            <w:pPr>
              <w:jc w:val="center"/>
              <w:rPr>
                <w:b/>
                <w:sz w:val="16"/>
                <w:szCs w:val="16"/>
                <w:lang w:val="uk-UA" w:eastAsia="ru-RU"/>
              </w:rPr>
            </w:pPr>
            <w:r w:rsidRPr="008777CF">
              <w:rPr>
                <w:b/>
                <w:sz w:val="16"/>
                <w:szCs w:val="16"/>
                <w:lang w:val="uk-UA" w:eastAsia="ru-RU"/>
              </w:rPr>
              <w:t>-</w:t>
            </w:r>
          </w:p>
        </w:tc>
      </w:tr>
    </w:tbl>
    <w:p w:rsidR="008777CF" w:rsidRPr="008777CF" w:rsidRDefault="008777CF" w:rsidP="008777CF">
      <w:pPr>
        <w:pStyle w:val="ad"/>
        <w:numPr>
          <w:ilvl w:val="0"/>
          <w:numId w:val="5"/>
        </w:numPr>
        <w:spacing w:line="276" w:lineRule="auto"/>
        <w:ind w:firstLine="567"/>
        <w:jc w:val="both"/>
        <w:rPr>
          <w:lang w:val="uk-UA" w:eastAsia="ru-RU"/>
        </w:rPr>
      </w:pPr>
      <w:r w:rsidRPr="008777CF">
        <w:rPr>
          <w:lang w:val="uk-UA" w:eastAsia="ru-RU"/>
        </w:rPr>
        <w:t>Дозволені обсяги викидів забруднюючих речовин, які відносяться до основних джерел викидів відсутні.</w:t>
      </w:r>
    </w:p>
    <w:p w:rsidR="008777CF" w:rsidRPr="00967A59" w:rsidRDefault="008777CF" w:rsidP="008777CF">
      <w:pPr>
        <w:ind w:firstLine="567"/>
        <w:jc w:val="both"/>
      </w:pPr>
    </w:p>
    <w:p w:rsidR="008777CF" w:rsidRPr="008777CF" w:rsidRDefault="008777CF" w:rsidP="008777CF">
      <w:pPr>
        <w:ind w:firstLine="567"/>
        <w:jc w:val="both"/>
        <w:rPr>
          <w:lang w:val="uk-UA"/>
        </w:rPr>
      </w:pPr>
      <w:r w:rsidRPr="008777CF">
        <w:rPr>
          <w:lang w:val="uk-UA"/>
        </w:rPr>
        <w:t xml:space="preserve">Пропозиції щодо дозволених обсягів викидів забруднюючих речовин, які віднесені до інших джерел викидів приведені у таблиці 9.2: </w:t>
      </w:r>
    </w:p>
    <w:p w:rsidR="008777CF" w:rsidRPr="00893A87" w:rsidRDefault="008777CF" w:rsidP="008777CF">
      <w:pPr>
        <w:jc w:val="both"/>
        <w:rPr>
          <w:b/>
          <w:lang w:val="uk-UA"/>
        </w:rPr>
      </w:pPr>
    </w:p>
    <w:p w:rsidR="008777CF" w:rsidRPr="00893A87" w:rsidRDefault="008777CF" w:rsidP="008777CF">
      <w:pPr>
        <w:jc w:val="both"/>
        <w:rPr>
          <w:bCs/>
          <w:iCs/>
          <w:lang w:val="uk-UA" w:eastAsia="ru-RU"/>
        </w:rPr>
      </w:pPr>
      <w:r w:rsidRPr="00893A87">
        <w:rPr>
          <w:b/>
          <w:lang w:val="uk-UA"/>
        </w:rPr>
        <w:t xml:space="preserve">Номер джерела викидів №1: </w:t>
      </w:r>
      <w:r w:rsidRPr="00893A87">
        <w:rPr>
          <w:bCs/>
          <w:iCs/>
          <w:lang w:val="uk-UA" w:eastAsia="ru-RU"/>
        </w:rPr>
        <w:t>Дихальний клапан (</w:t>
      </w:r>
      <w:r w:rsidRPr="00893A87">
        <w:rPr>
          <w:lang w:val="uk-UA"/>
        </w:rPr>
        <w:t>резервуар підземний ємністю 50 м</w:t>
      </w:r>
      <w:r w:rsidRPr="00893A87">
        <w:rPr>
          <w:vertAlign w:val="superscript"/>
          <w:lang w:val="uk-UA"/>
        </w:rPr>
        <w:t>3</w:t>
      </w:r>
      <w:r w:rsidRPr="00893A87">
        <w:rPr>
          <w:lang w:val="uk-UA"/>
        </w:rPr>
        <w:t xml:space="preserve"> для зберігання дизельного палива</w:t>
      </w:r>
      <w:r w:rsidRPr="00893A87">
        <w:rPr>
          <w:bCs/>
          <w:iCs/>
          <w:lang w:val="uk-UA" w:eastAsia="ru-RU"/>
        </w:rPr>
        <w:t xml:space="preserve">). </w:t>
      </w:r>
    </w:p>
    <w:p w:rsidR="008777CF" w:rsidRPr="00893A87" w:rsidRDefault="008777CF" w:rsidP="008777CF">
      <w:pPr>
        <w:ind w:firstLine="567"/>
        <w:jc w:val="right"/>
        <w:rPr>
          <w:i/>
          <w:lang w:val="uk-UA"/>
        </w:rPr>
      </w:pPr>
      <w:r w:rsidRPr="00893A87">
        <w:rPr>
          <w:iCs/>
          <w:lang w:val="uk-UA"/>
        </w:rPr>
        <w:t>Таблиця 9.2</w:t>
      </w:r>
    </w:p>
    <w:tbl>
      <w:tblPr>
        <w:tblW w:w="9366" w:type="dxa"/>
        <w:jc w:val="center"/>
        <w:tblInd w:w="98" w:type="dxa"/>
        <w:tblLook w:val="0000" w:firstRow="0" w:lastRow="0" w:firstColumn="0" w:lastColumn="0" w:noHBand="0" w:noVBand="0"/>
      </w:tblPr>
      <w:tblGrid>
        <w:gridCol w:w="2704"/>
        <w:gridCol w:w="2268"/>
        <w:gridCol w:w="2155"/>
        <w:gridCol w:w="2239"/>
      </w:tblGrid>
      <w:tr w:rsidR="008777CF" w:rsidRPr="00893A87" w:rsidTr="00893A87">
        <w:trPr>
          <w:trHeight w:val="20"/>
          <w:jc w:val="center"/>
        </w:trPr>
        <w:tc>
          <w:tcPr>
            <w:tcW w:w="2704" w:type="dxa"/>
            <w:tcBorders>
              <w:top w:val="single" w:sz="8" w:space="0" w:color="000000"/>
              <w:left w:val="single" w:sz="8" w:space="0" w:color="000000"/>
              <w:bottom w:val="nil"/>
              <w:right w:val="single" w:sz="8" w:space="0" w:color="000000"/>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Найменування забруднюючої речовини</w:t>
            </w:r>
          </w:p>
        </w:tc>
        <w:tc>
          <w:tcPr>
            <w:tcW w:w="2268" w:type="dxa"/>
            <w:tcBorders>
              <w:top w:val="single" w:sz="8" w:space="0" w:color="000000"/>
              <w:left w:val="nil"/>
              <w:right w:val="nil"/>
            </w:tcBorders>
            <w:shd w:val="clear" w:color="auto" w:fill="auto"/>
            <w:vAlign w:val="center"/>
          </w:tcPr>
          <w:p w:rsidR="008777CF" w:rsidRPr="00893A87" w:rsidRDefault="008777CF" w:rsidP="008777CF">
            <w:pPr>
              <w:jc w:val="center"/>
              <w:rPr>
                <w:sz w:val="16"/>
                <w:szCs w:val="16"/>
                <w:lang w:val="uk-UA" w:eastAsia="ru-RU"/>
              </w:rPr>
            </w:pPr>
            <w:r w:rsidRPr="00893A87">
              <w:rPr>
                <w:sz w:val="16"/>
                <w:szCs w:val="16"/>
                <w:lang w:val="uk-UA" w:eastAsia="ru-RU"/>
              </w:rPr>
              <w:t>Граничнодопустимий викид  відповідно до законодавства, мг/м</w:t>
            </w:r>
            <w:r w:rsidRPr="00893A87">
              <w:rPr>
                <w:sz w:val="16"/>
                <w:szCs w:val="16"/>
                <w:vertAlign w:val="superscript"/>
                <w:lang w:val="uk-UA" w:eastAsia="ru-RU"/>
              </w:rPr>
              <w:t>3</w:t>
            </w:r>
          </w:p>
        </w:tc>
        <w:tc>
          <w:tcPr>
            <w:tcW w:w="2155" w:type="dxa"/>
            <w:tcBorders>
              <w:top w:val="single" w:sz="8" w:space="0" w:color="000000"/>
              <w:left w:val="single" w:sz="8" w:space="0" w:color="000000"/>
              <w:right w:val="single" w:sz="4" w:space="0" w:color="auto"/>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Затверджений граничнодопустимий викид, мг/м</w:t>
            </w:r>
            <w:r w:rsidRPr="00893A87">
              <w:rPr>
                <w:sz w:val="16"/>
                <w:szCs w:val="16"/>
                <w:vertAlign w:val="superscript"/>
                <w:lang w:val="uk-UA" w:eastAsia="ru-RU"/>
              </w:rPr>
              <w:t>3</w:t>
            </w:r>
          </w:p>
        </w:tc>
        <w:tc>
          <w:tcPr>
            <w:tcW w:w="2239" w:type="dxa"/>
            <w:tcBorders>
              <w:top w:val="single" w:sz="8" w:space="0" w:color="000000"/>
              <w:left w:val="nil"/>
              <w:right w:val="single" w:sz="8" w:space="0" w:color="000000"/>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Строк досягнення затвердженого значення </w:t>
            </w:r>
          </w:p>
        </w:tc>
      </w:tr>
      <w:tr w:rsidR="008777CF" w:rsidRPr="00893A87" w:rsidTr="00893A87">
        <w:trPr>
          <w:trHeight w:val="20"/>
          <w:jc w:val="center"/>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1</w:t>
            </w:r>
          </w:p>
        </w:tc>
        <w:tc>
          <w:tcPr>
            <w:tcW w:w="2268" w:type="dxa"/>
            <w:tcBorders>
              <w:top w:val="single" w:sz="8" w:space="0" w:color="auto"/>
              <w:left w:val="nil"/>
              <w:bottom w:val="single" w:sz="8" w:space="0" w:color="auto"/>
              <w:right w:val="single" w:sz="8" w:space="0" w:color="000000"/>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2</w:t>
            </w:r>
          </w:p>
        </w:tc>
        <w:tc>
          <w:tcPr>
            <w:tcW w:w="2155" w:type="dxa"/>
            <w:tcBorders>
              <w:top w:val="single" w:sz="8" w:space="0" w:color="auto"/>
              <w:left w:val="nil"/>
              <w:bottom w:val="single" w:sz="8" w:space="0" w:color="auto"/>
              <w:right w:val="nil"/>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3</w:t>
            </w:r>
          </w:p>
        </w:tc>
        <w:tc>
          <w:tcPr>
            <w:tcW w:w="2239" w:type="dxa"/>
            <w:tcBorders>
              <w:top w:val="single" w:sz="8" w:space="0" w:color="auto"/>
              <w:left w:val="single" w:sz="8" w:space="0" w:color="000000"/>
              <w:bottom w:val="single" w:sz="8" w:space="0" w:color="auto"/>
              <w:right w:val="single" w:sz="8" w:space="0" w:color="auto"/>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4</w:t>
            </w:r>
          </w:p>
        </w:tc>
      </w:tr>
      <w:tr w:rsidR="008777CF" w:rsidRPr="00893A87" w:rsidTr="00893A87">
        <w:trPr>
          <w:trHeight w:val="20"/>
          <w:jc w:val="center"/>
        </w:trPr>
        <w:tc>
          <w:tcPr>
            <w:tcW w:w="2704" w:type="dxa"/>
            <w:tcBorders>
              <w:top w:val="single" w:sz="8" w:space="0" w:color="auto"/>
              <w:left w:val="single" w:sz="4" w:space="0" w:color="auto"/>
              <w:bottom w:val="single" w:sz="4" w:space="0" w:color="auto"/>
              <w:right w:val="single" w:sz="4" w:space="0" w:color="auto"/>
            </w:tcBorders>
            <w:shd w:val="clear" w:color="auto" w:fill="auto"/>
            <w:vAlign w:val="bottom"/>
          </w:tcPr>
          <w:p w:rsidR="008777CF" w:rsidRPr="00893A87" w:rsidRDefault="008777CF" w:rsidP="00893A87">
            <w:pPr>
              <w:jc w:val="center"/>
              <w:rPr>
                <w:sz w:val="16"/>
                <w:szCs w:val="16"/>
                <w:lang w:val="uk-UA"/>
              </w:rPr>
            </w:pPr>
            <w:r w:rsidRPr="00893A87">
              <w:rPr>
                <w:sz w:val="16"/>
                <w:szCs w:val="16"/>
                <w:lang w:val="uk-UA"/>
              </w:rPr>
              <w:t>-</w:t>
            </w:r>
          </w:p>
        </w:tc>
        <w:tc>
          <w:tcPr>
            <w:tcW w:w="2268" w:type="dxa"/>
            <w:tcBorders>
              <w:top w:val="nil"/>
              <w:left w:val="nil"/>
              <w:bottom w:val="single" w:sz="4" w:space="0" w:color="auto"/>
              <w:right w:val="single" w:sz="4" w:space="0" w:color="auto"/>
            </w:tcBorders>
            <w:shd w:val="clear" w:color="auto" w:fill="auto"/>
            <w:noWrap/>
            <w:vAlign w:val="center"/>
          </w:tcPr>
          <w:p w:rsidR="008777CF" w:rsidRPr="00893A87" w:rsidRDefault="008777CF" w:rsidP="00893A87">
            <w:pPr>
              <w:jc w:val="center"/>
              <w:rPr>
                <w:sz w:val="16"/>
                <w:szCs w:val="16"/>
                <w:lang w:val="uk-UA"/>
              </w:rPr>
            </w:pPr>
            <w:r w:rsidRPr="00893A87">
              <w:rPr>
                <w:sz w:val="16"/>
                <w:szCs w:val="16"/>
                <w:lang w:val="uk-UA"/>
              </w:rPr>
              <w:t>-</w:t>
            </w:r>
          </w:p>
        </w:tc>
        <w:tc>
          <w:tcPr>
            <w:tcW w:w="2155" w:type="dxa"/>
            <w:tcBorders>
              <w:top w:val="nil"/>
              <w:left w:val="nil"/>
              <w:bottom w:val="single" w:sz="4" w:space="0" w:color="auto"/>
              <w:right w:val="single" w:sz="4" w:space="0" w:color="auto"/>
            </w:tcBorders>
            <w:shd w:val="clear" w:color="auto" w:fill="auto"/>
            <w:noWrap/>
            <w:vAlign w:val="center"/>
          </w:tcPr>
          <w:p w:rsidR="008777CF" w:rsidRPr="00893A87" w:rsidRDefault="008777CF" w:rsidP="00893A87">
            <w:pPr>
              <w:jc w:val="center"/>
              <w:rPr>
                <w:sz w:val="16"/>
                <w:szCs w:val="16"/>
                <w:lang w:val="uk-UA"/>
              </w:rPr>
            </w:pPr>
            <w:r w:rsidRPr="00893A87">
              <w:rPr>
                <w:sz w:val="16"/>
                <w:szCs w:val="16"/>
                <w:lang w:val="uk-UA"/>
              </w:rPr>
              <w:t>-</w:t>
            </w:r>
          </w:p>
        </w:tc>
        <w:tc>
          <w:tcPr>
            <w:tcW w:w="2239" w:type="dxa"/>
            <w:tcBorders>
              <w:top w:val="nil"/>
              <w:left w:val="nil"/>
              <w:bottom w:val="single" w:sz="4" w:space="0" w:color="auto"/>
              <w:right w:val="single" w:sz="4" w:space="0" w:color="auto"/>
            </w:tcBorders>
            <w:shd w:val="clear" w:color="auto" w:fill="auto"/>
            <w:noWrap/>
            <w:vAlign w:val="center"/>
          </w:tcPr>
          <w:p w:rsidR="008777CF" w:rsidRPr="00893A87" w:rsidRDefault="008777CF" w:rsidP="00893A87">
            <w:pPr>
              <w:jc w:val="center"/>
              <w:rPr>
                <w:sz w:val="16"/>
                <w:szCs w:val="16"/>
                <w:lang w:val="uk-UA"/>
              </w:rPr>
            </w:pPr>
            <w:r w:rsidRPr="00893A87">
              <w:rPr>
                <w:sz w:val="16"/>
                <w:szCs w:val="16"/>
                <w:lang w:val="uk-UA"/>
              </w:rPr>
              <w:t>-</w:t>
            </w:r>
          </w:p>
        </w:tc>
      </w:tr>
    </w:tbl>
    <w:p w:rsidR="00893A87" w:rsidRPr="00893A87" w:rsidRDefault="008777CF" w:rsidP="008777CF">
      <w:pPr>
        <w:jc w:val="center"/>
        <w:rPr>
          <w:bCs/>
          <w:iCs/>
          <w:lang w:val="uk-UA" w:eastAsia="ru-RU"/>
        </w:rPr>
      </w:pPr>
      <w:r w:rsidRPr="00893A87">
        <w:rPr>
          <w:color w:val="000000"/>
          <w:lang w:val="uk-UA"/>
        </w:rPr>
        <w:t>Для речовин, на які не встановлені нормативи граничнодопустимих викиді</w:t>
      </w:r>
      <w:r w:rsidR="00893A87" w:rsidRPr="00893A87">
        <w:rPr>
          <w:color w:val="000000"/>
          <w:lang w:val="uk-UA"/>
        </w:rPr>
        <w:t xml:space="preserve">в відповідно до законодавства, </w:t>
      </w:r>
      <w:r w:rsidRPr="00893A87">
        <w:rPr>
          <w:color w:val="000000"/>
          <w:lang w:val="uk-UA"/>
        </w:rPr>
        <w:t>встановлюються  наступні  величини  масової витрати (г/</w:t>
      </w:r>
      <w:proofErr w:type="spellStart"/>
      <w:r w:rsidRPr="00893A87">
        <w:rPr>
          <w:color w:val="000000"/>
          <w:lang w:val="uk-UA"/>
        </w:rPr>
        <w:t>сек</w:t>
      </w:r>
      <w:proofErr w:type="spellEnd"/>
      <w:r w:rsidRPr="00893A87">
        <w:rPr>
          <w:color w:val="000000"/>
          <w:lang w:val="uk-UA"/>
        </w:rPr>
        <w:t>):</w:t>
      </w:r>
      <w:r w:rsidR="00893A87" w:rsidRPr="00893A87">
        <w:rPr>
          <w:bCs/>
          <w:iCs/>
          <w:lang w:val="uk-UA" w:eastAsia="ru-RU"/>
        </w:rPr>
        <w:t xml:space="preserve"> </w:t>
      </w:r>
    </w:p>
    <w:p w:rsidR="00893A87" w:rsidRPr="00893A87" w:rsidRDefault="00893A87" w:rsidP="008777CF">
      <w:pPr>
        <w:jc w:val="center"/>
        <w:rPr>
          <w:bCs/>
          <w:iCs/>
          <w:lang w:val="uk-UA" w:eastAsia="ru-RU"/>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410"/>
        <w:gridCol w:w="2514"/>
      </w:tblGrid>
      <w:tr w:rsidR="00893A87" w:rsidRPr="00893A87" w:rsidTr="00893A87">
        <w:trPr>
          <w:jc w:val="center"/>
        </w:trPr>
        <w:tc>
          <w:tcPr>
            <w:tcW w:w="5495" w:type="dxa"/>
            <w:vAlign w:val="center"/>
          </w:tcPr>
          <w:p w:rsidR="00893A87" w:rsidRPr="00893A87" w:rsidRDefault="00893A87" w:rsidP="00893A87">
            <w:pPr>
              <w:rPr>
                <w:bCs/>
                <w:iCs/>
                <w:lang w:val="uk-UA" w:eastAsia="ru-RU"/>
              </w:rPr>
            </w:pPr>
            <w:r w:rsidRPr="00893A87">
              <w:rPr>
                <w:bCs/>
                <w:iCs/>
                <w:lang w:val="uk-UA" w:eastAsia="ru-RU"/>
              </w:rPr>
              <w:t>НМЛОС (</w:t>
            </w:r>
            <w:r w:rsidRPr="00893A87">
              <w:rPr>
                <w:lang w:val="uk-UA"/>
              </w:rPr>
              <w:t>вуглеводні насичені C</w:t>
            </w:r>
            <w:r w:rsidRPr="00893A87">
              <w:rPr>
                <w:b/>
                <w:bCs/>
                <w:vertAlign w:val="subscript"/>
                <w:lang w:val="uk-UA"/>
              </w:rPr>
              <w:t>12</w:t>
            </w:r>
            <w:r w:rsidRPr="00893A87">
              <w:rPr>
                <w:lang w:val="uk-UA"/>
              </w:rPr>
              <w:t> - C</w:t>
            </w:r>
            <w:r w:rsidRPr="00893A87">
              <w:rPr>
                <w:b/>
                <w:bCs/>
                <w:vertAlign w:val="subscript"/>
                <w:lang w:val="uk-UA"/>
              </w:rPr>
              <w:t>19</w:t>
            </w:r>
            <w:r w:rsidRPr="00893A87">
              <w:rPr>
                <w:lang w:val="uk-UA"/>
              </w:rPr>
              <w:t> (розчинник РПК-26511 та ін.) у перерахунку на сумарний органічний вуглець)</w:t>
            </w:r>
          </w:p>
        </w:tc>
        <w:tc>
          <w:tcPr>
            <w:tcW w:w="2410" w:type="dxa"/>
            <w:vAlign w:val="center"/>
          </w:tcPr>
          <w:p w:rsidR="00893A87" w:rsidRPr="00893A87" w:rsidRDefault="00893A87" w:rsidP="008777CF">
            <w:pPr>
              <w:jc w:val="center"/>
              <w:rPr>
                <w:bCs/>
                <w:iCs/>
                <w:lang w:val="uk-UA" w:eastAsia="ru-RU"/>
              </w:rPr>
            </w:pPr>
            <w:r w:rsidRPr="00893A87">
              <w:rPr>
                <w:i/>
                <w:iCs/>
                <w:lang w:val="uk-UA"/>
              </w:rPr>
              <w:t>0,000033</w:t>
            </w:r>
          </w:p>
        </w:tc>
        <w:tc>
          <w:tcPr>
            <w:tcW w:w="2514" w:type="dxa"/>
            <w:vAlign w:val="center"/>
          </w:tcPr>
          <w:p w:rsidR="00893A87" w:rsidRPr="00893A87" w:rsidRDefault="00893A87" w:rsidP="008777CF">
            <w:pPr>
              <w:jc w:val="center"/>
              <w:rPr>
                <w:bCs/>
                <w:iCs/>
                <w:lang w:val="uk-UA" w:eastAsia="ru-RU"/>
              </w:rPr>
            </w:pPr>
            <w:r w:rsidRPr="00893A87">
              <w:rPr>
                <w:bCs/>
                <w:color w:val="000000" w:themeColor="text1"/>
                <w:lang w:val="uk-UA" w:eastAsia="ru-RU"/>
              </w:rPr>
              <w:t>з дати отримання дозволу</w:t>
            </w:r>
          </w:p>
        </w:tc>
      </w:tr>
    </w:tbl>
    <w:p w:rsidR="00893A87" w:rsidRPr="00893A87" w:rsidRDefault="00893A87" w:rsidP="008777CF">
      <w:pPr>
        <w:jc w:val="center"/>
        <w:rPr>
          <w:bCs/>
          <w:iCs/>
          <w:lang w:val="uk-UA" w:eastAsia="ru-RU"/>
        </w:rPr>
      </w:pPr>
    </w:p>
    <w:p w:rsidR="008777CF" w:rsidRPr="00893A87" w:rsidRDefault="008777CF" w:rsidP="008777CF">
      <w:pPr>
        <w:ind w:firstLine="567"/>
        <w:jc w:val="both"/>
        <w:rPr>
          <w:lang w:val="uk-UA"/>
        </w:rPr>
      </w:pPr>
    </w:p>
    <w:p w:rsidR="008777CF" w:rsidRPr="00893A87" w:rsidRDefault="00893A87" w:rsidP="008777CF">
      <w:pPr>
        <w:jc w:val="both"/>
        <w:rPr>
          <w:bCs/>
          <w:iCs/>
          <w:lang w:val="uk-UA" w:eastAsia="ru-RU"/>
        </w:rPr>
      </w:pPr>
      <w:r>
        <w:rPr>
          <w:b/>
          <w:lang w:val="uk-UA"/>
        </w:rPr>
        <w:t>Номер</w:t>
      </w:r>
      <w:r w:rsidR="008777CF" w:rsidRPr="00893A87">
        <w:rPr>
          <w:b/>
          <w:lang w:val="uk-UA"/>
        </w:rPr>
        <w:t xml:space="preserve"> джерел</w:t>
      </w:r>
      <w:r>
        <w:rPr>
          <w:b/>
          <w:lang w:val="uk-UA"/>
        </w:rPr>
        <w:t>а</w:t>
      </w:r>
      <w:r w:rsidR="008777CF" w:rsidRPr="00893A87">
        <w:rPr>
          <w:b/>
          <w:lang w:val="uk-UA"/>
        </w:rPr>
        <w:t xml:space="preserve"> викидів №2: </w:t>
      </w:r>
      <w:r w:rsidR="008777CF" w:rsidRPr="00893A87">
        <w:rPr>
          <w:bCs/>
          <w:iCs/>
          <w:lang w:val="uk-UA" w:eastAsia="ru-RU"/>
        </w:rPr>
        <w:t>Дихальний клапан (</w:t>
      </w:r>
      <w:r w:rsidRPr="00893A87">
        <w:rPr>
          <w:lang w:val="uk-UA"/>
        </w:rPr>
        <w:t>резервуар підземний ємністю 50 м</w:t>
      </w:r>
      <w:r w:rsidRPr="00893A87">
        <w:rPr>
          <w:vertAlign w:val="superscript"/>
          <w:lang w:val="uk-UA"/>
        </w:rPr>
        <w:t>3</w:t>
      </w:r>
      <w:r w:rsidRPr="00893A87">
        <w:rPr>
          <w:lang w:val="uk-UA"/>
        </w:rPr>
        <w:t xml:space="preserve"> для зберігання бензину</w:t>
      </w:r>
      <w:r w:rsidR="008777CF" w:rsidRPr="00893A87">
        <w:rPr>
          <w:bCs/>
          <w:iCs/>
          <w:lang w:val="uk-UA" w:eastAsia="ru-RU"/>
        </w:rPr>
        <w:t>).</w:t>
      </w:r>
    </w:p>
    <w:p w:rsidR="008777CF" w:rsidRPr="00893A87" w:rsidRDefault="008777CF" w:rsidP="008777CF">
      <w:pPr>
        <w:jc w:val="right"/>
        <w:rPr>
          <w:i/>
          <w:lang w:val="uk-UA"/>
        </w:rPr>
      </w:pPr>
      <w:r w:rsidRPr="00893A87">
        <w:rPr>
          <w:iCs/>
          <w:lang w:val="uk-UA"/>
        </w:rPr>
        <w:t>Таблиця 9.2</w:t>
      </w:r>
    </w:p>
    <w:tbl>
      <w:tblPr>
        <w:tblW w:w="9366" w:type="dxa"/>
        <w:jc w:val="center"/>
        <w:tblInd w:w="98" w:type="dxa"/>
        <w:tblLook w:val="0000" w:firstRow="0" w:lastRow="0" w:firstColumn="0" w:lastColumn="0" w:noHBand="0" w:noVBand="0"/>
      </w:tblPr>
      <w:tblGrid>
        <w:gridCol w:w="2704"/>
        <w:gridCol w:w="2268"/>
        <w:gridCol w:w="2155"/>
        <w:gridCol w:w="2239"/>
      </w:tblGrid>
      <w:tr w:rsidR="00893A87" w:rsidRPr="00893A87" w:rsidTr="00893A87">
        <w:trPr>
          <w:trHeight w:val="20"/>
          <w:jc w:val="center"/>
        </w:trPr>
        <w:tc>
          <w:tcPr>
            <w:tcW w:w="2704" w:type="dxa"/>
            <w:tcBorders>
              <w:top w:val="single" w:sz="8" w:space="0" w:color="000000"/>
              <w:left w:val="single" w:sz="8" w:space="0" w:color="000000"/>
              <w:bottom w:val="nil"/>
              <w:right w:val="single" w:sz="8" w:space="0" w:color="000000"/>
            </w:tcBorders>
            <w:shd w:val="clear" w:color="auto" w:fill="auto"/>
            <w:vAlign w:val="center"/>
          </w:tcPr>
          <w:p w:rsidR="00893A87" w:rsidRPr="00893A87" w:rsidRDefault="00893A87" w:rsidP="00893A87">
            <w:pPr>
              <w:jc w:val="center"/>
              <w:rPr>
                <w:sz w:val="16"/>
                <w:szCs w:val="16"/>
                <w:lang w:val="uk-UA" w:eastAsia="ru-RU"/>
              </w:rPr>
            </w:pPr>
            <w:r w:rsidRPr="00893A87">
              <w:rPr>
                <w:sz w:val="16"/>
                <w:szCs w:val="16"/>
                <w:lang w:val="uk-UA" w:eastAsia="ru-RU"/>
              </w:rPr>
              <w:t>Найменування забруднюючої речовини</w:t>
            </w:r>
          </w:p>
        </w:tc>
        <w:tc>
          <w:tcPr>
            <w:tcW w:w="2268" w:type="dxa"/>
            <w:tcBorders>
              <w:top w:val="single" w:sz="8" w:space="0" w:color="000000"/>
              <w:left w:val="nil"/>
              <w:right w:val="nil"/>
            </w:tcBorders>
            <w:shd w:val="clear" w:color="auto" w:fill="auto"/>
            <w:vAlign w:val="center"/>
          </w:tcPr>
          <w:p w:rsidR="00893A87" w:rsidRPr="00893A87" w:rsidRDefault="00893A87" w:rsidP="00893A87">
            <w:pPr>
              <w:jc w:val="center"/>
              <w:rPr>
                <w:sz w:val="16"/>
                <w:szCs w:val="16"/>
                <w:lang w:val="uk-UA" w:eastAsia="ru-RU"/>
              </w:rPr>
            </w:pPr>
            <w:r w:rsidRPr="00893A87">
              <w:rPr>
                <w:sz w:val="16"/>
                <w:szCs w:val="16"/>
                <w:lang w:val="uk-UA" w:eastAsia="ru-RU"/>
              </w:rPr>
              <w:t>Граничнодопустимий викид  відповідно до законодавства,мг / м</w:t>
            </w:r>
            <w:r w:rsidRPr="00893A87">
              <w:rPr>
                <w:sz w:val="16"/>
                <w:szCs w:val="16"/>
                <w:vertAlign w:val="superscript"/>
                <w:lang w:val="uk-UA" w:eastAsia="ru-RU"/>
              </w:rPr>
              <w:t>3</w:t>
            </w:r>
          </w:p>
        </w:tc>
        <w:tc>
          <w:tcPr>
            <w:tcW w:w="2155" w:type="dxa"/>
            <w:tcBorders>
              <w:top w:val="single" w:sz="8" w:space="0" w:color="000000"/>
              <w:left w:val="single" w:sz="8" w:space="0" w:color="000000"/>
              <w:right w:val="single" w:sz="4" w:space="0" w:color="auto"/>
            </w:tcBorders>
            <w:shd w:val="clear" w:color="auto" w:fill="auto"/>
            <w:vAlign w:val="center"/>
          </w:tcPr>
          <w:p w:rsidR="00893A87" w:rsidRPr="00893A87" w:rsidRDefault="00893A87" w:rsidP="00893A87">
            <w:pPr>
              <w:jc w:val="center"/>
              <w:rPr>
                <w:sz w:val="16"/>
                <w:szCs w:val="16"/>
                <w:lang w:val="uk-UA" w:eastAsia="ru-RU"/>
              </w:rPr>
            </w:pPr>
            <w:r w:rsidRPr="00893A87">
              <w:rPr>
                <w:sz w:val="16"/>
                <w:szCs w:val="16"/>
                <w:lang w:val="uk-UA" w:eastAsia="ru-RU"/>
              </w:rPr>
              <w:t>Затверджений граничнодопустимий викид,мг/м</w:t>
            </w:r>
            <w:r w:rsidRPr="00893A87">
              <w:rPr>
                <w:sz w:val="16"/>
                <w:szCs w:val="16"/>
                <w:vertAlign w:val="superscript"/>
                <w:lang w:val="uk-UA" w:eastAsia="ru-RU"/>
              </w:rPr>
              <w:t>3</w:t>
            </w:r>
          </w:p>
        </w:tc>
        <w:tc>
          <w:tcPr>
            <w:tcW w:w="2239" w:type="dxa"/>
            <w:tcBorders>
              <w:top w:val="single" w:sz="8" w:space="0" w:color="000000"/>
              <w:left w:val="nil"/>
              <w:right w:val="single" w:sz="8" w:space="0" w:color="000000"/>
            </w:tcBorders>
            <w:shd w:val="clear" w:color="auto" w:fill="auto"/>
            <w:vAlign w:val="center"/>
          </w:tcPr>
          <w:p w:rsidR="00893A87" w:rsidRPr="00893A87" w:rsidRDefault="00893A87" w:rsidP="00893A87">
            <w:pPr>
              <w:jc w:val="center"/>
              <w:rPr>
                <w:sz w:val="16"/>
                <w:szCs w:val="16"/>
                <w:lang w:val="uk-UA" w:eastAsia="ru-RU"/>
              </w:rPr>
            </w:pPr>
            <w:r w:rsidRPr="00893A87">
              <w:rPr>
                <w:sz w:val="16"/>
                <w:szCs w:val="16"/>
                <w:lang w:val="uk-UA" w:eastAsia="ru-RU"/>
              </w:rPr>
              <w:t>Строк досягнення затвердженого значення </w:t>
            </w:r>
          </w:p>
        </w:tc>
      </w:tr>
      <w:tr w:rsidR="008777CF" w:rsidRPr="00893A87" w:rsidTr="00893A87">
        <w:trPr>
          <w:trHeight w:val="20"/>
          <w:jc w:val="center"/>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1</w:t>
            </w:r>
          </w:p>
        </w:tc>
        <w:tc>
          <w:tcPr>
            <w:tcW w:w="2268" w:type="dxa"/>
            <w:tcBorders>
              <w:top w:val="single" w:sz="8" w:space="0" w:color="auto"/>
              <w:left w:val="nil"/>
              <w:bottom w:val="single" w:sz="8" w:space="0" w:color="auto"/>
              <w:right w:val="single" w:sz="8" w:space="0" w:color="000000"/>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2</w:t>
            </w:r>
          </w:p>
        </w:tc>
        <w:tc>
          <w:tcPr>
            <w:tcW w:w="2155" w:type="dxa"/>
            <w:tcBorders>
              <w:top w:val="single" w:sz="8" w:space="0" w:color="auto"/>
              <w:left w:val="nil"/>
              <w:bottom w:val="single" w:sz="8" w:space="0" w:color="auto"/>
              <w:right w:val="nil"/>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3</w:t>
            </w:r>
          </w:p>
        </w:tc>
        <w:tc>
          <w:tcPr>
            <w:tcW w:w="2239" w:type="dxa"/>
            <w:tcBorders>
              <w:top w:val="single" w:sz="8" w:space="0" w:color="auto"/>
              <w:left w:val="single" w:sz="8" w:space="0" w:color="000000"/>
              <w:bottom w:val="single" w:sz="8" w:space="0" w:color="auto"/>
              <w:right w:val="single" w:sz="8" w:space="0" w:color="auto"/>
            </w:tcBorders>
            <w:shd w:val="clear" w:color="auto" w:fill="auto"/>
            <w:vAlign w:val="center"/>
          </w:tcPr>
          <w:p w:rsidR="008777CF" w:rsidRPr="00893A87" w:rsidRDefault="008777CF" w:rsidP="00893A87">
            <w:pPr>
              <w:jc w:val="center"/>
              <w:rPr>
                <w:sz w:val="16"/>
                <w:szCs w:val="16"/>
                <w:lang w:val="uk-UA" w:eastAsia="ru-RU"/>
              </w:rPr>
            </w:pPr>
            <w:r w:rsidRPr="00893A87">
              <w:rPr>
                <w:sz w:val="16"/>
                <w:szCs w:val="16"/>
                <w:lang w:val="uk-UA" w:eastAsia="ru-RU"/>
              </w:rPr>
              <w:t>4</w:t>
            </w:r>
          </w:p>
        </w:tc>
      </w:tr>
      <w:tr w:rsidR="008777CF" w:rsidRPr="00893A87" w:rsidTr="00893A87">
        <w:trPr>
          <w:trHeight w:val="20"/>
          <w:jc w:val="center"/>
        </w:trPr>
        <w:tc>
          <w:tcPr>
            <w:tcW w:w="2704" w:type="dxa"/>
            <w:tcBorders>
              <w:top w:val="single" w:sz="8" w:space="0" w:color="auto"/>
              <w:left w:val="single" w:sz="4" w:space="0" w:color="auto"/>
              <w:bottom w:val="single" w:sz="4" w:space="0" w:color="auto"/>
              <w:right w:val="single" w:sz="4" w:space="0" w:color="auto"/>
            </w:tcBorders>
            <w:shd w:val="clear" w:color="auto" w:fill="auto"/>
            <w:vAlign w:val="bottom"/>
          </w:tcPr>
          <w:p w:rsidR="008777CF" w:rsidRPr="00893A87" w:rsidRDefault="008777CF" w:rsidP="00893A87">
            <w:pPr>
              <w:jc w:val="center"/>
              <w:rPr>
                <w:sz w:val="16"/>
                <w:szCs w:val="16"/>
                <w:lang w:val="uk-UA"/>
              </w:rPr>
            </w:pPr>
            <w:r w:rsidRPr="00893A87">
              <w:rPr>
                <w:sz w:val="16"/>
                <w:szCs w:val="16"/>
                <w:lang w:val="uk-UA"/>
              </w:rPr>
              <w:t>-</w:t>
            </w:r>
          </w:p>
        </w:tc>
        <w:tc>
          <w:tcPr>
            <w:tcW w:w="2268" w:type="dxa"/>
            <w:tcBorders>
              <w:top w:val="nil"/>
              <w:left w:val="nil"/>
              <w:bottom w:val="single" w:sz="4" w:space="0" w:color="auto"/>
              <w:right w:val="single" w:sz="4" w:space="0" w:color="auto"/>
            </w:tcBorders>
            <w:shd w:val="clear" w:color="auto" w:fill="auto"/>
            <w:noWrap/>
            <w:vAlign w:val="center"/>
          </w:tcPr>
          <w:p w:rsidR="008777CF" w:rsidRPr="00893A87" w:rsidRDefault="008777CF" w:rsidP="00893A87">
            <w:pPr>
              <w:jc w:val="center"/>
              <w:rPr>
                <w:sz w:val="16"/>
                <w:szCs w:val="16"/>
                <w:lang w:val="uk-UA"/>
              </w:rPr>
            </w:pPr>
            <w:r w:rsidRPr="00893A87">
              <w:rPr>
                <w:sz w:val="16"/>
                <w:szCs w:val="16"/>
                <w:lang w:val="uk-UA"/>
              </w:rPr>
              <w:t>-</w:t>
            </w:r>
          </w:p>
        </w:tc>
        <w:tc>
          <w:tcPr>
            <w:tcW w:w="2155" w:type="dxa"/>
            <w:tcBorders>
              <w:top w:val="nil"/>
              <w:left w:val="nil"/>
              <w:bottom w:val="single" w:sz="4" w:space="0" w:color="auto"/>
              <w:right w:val="single" w:sz="4" w:space="0" w:color="auto"/>
            </w:tcBorders>
            <w:shd w:val="clear" w:color="auto" w:fill="auto"/>
            <w:noWrap/>
            <w:vAlign w:val="center"/>
          </w:tcPr>
          <w:p w:rsidR="008777CF" w:rsidRPr="00893A87" w:rsidRDefault="008777CF" w:rsidP="00893A87">
            <w:pPr>
              <w:jc w:val="center"/>
              <w:rPr>
                <w:sz w:val="16"/>
                <w:szCs w:val="16"/>
                <w:lang w:val="uk-UA"/>
              </w:rPr>
            </w:pPr>
            <w:r w:rsidRPr="00893A87">
              <w:rPr>
                <w:sz w:val="16"/>
                <w:szCs w:val="16"/>
                <w:lang w:val="uk-UA"/>
              </w:rPr>
              <w:t>-</w:t>
            </w:r>
          </w:p>
        </w:tc>
        <w:tc>
          <w:tcPr>
            <w:tcW w:w="2239" w:type="dxa"/>
            <w:tcBorders>
              <w:top w:val="nil"/>
              <w:left w:val="nil"/>
              <w:bottom w:val="single" w:sz="4" w:space="0" w:color="auto"/>
              <w:right w:val="single" w:sz="4" w:space="0" w:color="auto"/>
            </w:tcBorders>
            <w:shd w:val="clear" w:color="auto" w:fill="auto"/>
            <w:noWrap/>
            <w:vAlign w:val="center"/>
          </w:tcPr>
          <w:p w:rsidR="008777CF" w:rsidRPr="00893A87" w:rsidRDefault="008777CF" w:rsidP="00893A87">
            <w:pPr>
              <w:jc w:val="center"/>
              <w:rPr>
                <w:sz w:val="16"/>
                <w:szCs w:val="16"/>
                <w:lang w:val="uk-UA"/>
              </w:rPr>
            </w:pPr>
            <w:r w:rsidRPr="00893A87">
              <w:rPr>
                <w:sz w:val="16"/>
                <w:szCs w:val="16"/>
                <w:lang w:val="uk-UA"/>
              </w:rPr>
              <w:t>-</w:t>
            </w:r>
          </w:p>
        </w:tc>
      </w:tr>
    </w:tbl>
    <w:p w:rsidR="008777CF" w:rsidRPr="00893A87" w:rsidRDefault="008777CF" w:rsidP="008777CF">
      <w:pPr>
        <w:jc w:val="center"/>
        <w:rPr>
          <w:color w:val="000000"/>
          <w:lang w:val="uk-UA"/>
        </w:rPr>
      </w:pPr>
      <w:r w:rsidRPr="00893A87">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893A87">
        <w:rPr>
          <w:color w:val="000000"/>
          <w:lang w:val="uk-UA"/>
        </w:rPr>
        <w:t>сек</w:t>
      </w:r>
      <w:proofErr w:type="spellEnd"/>
      <w:r w:rsidRPr="00893A87">
        <w:rPr>
          <w:color w:val="000000"/>
          <w:lang w:val="uk-UA"/>
        </w:rPr>
        <w:t>):</w:t>
      </w:r>
    </w:p>
    <w:p w:rsidR="00893A87" w:rsidRPr="00893A87" w:rsidRDefault="00893A87" w:rsidP="008777CF">
      <w:pPr>
        <w:jc w:val="center"/>
        <w:rPr>
          <w:color w:val="00000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410"/>
        <w:gridCol w:w="2514"/>
      </w:tblGrid>
      <w:tr w:rsidR="00893A87" w:rsidRPr="00893A87" w:rsidTr="00893A87">
        <w:trPr>
          <w:jc w:val="center"/>
        </w:trPr>
        <w:tc>
          <w:tcPr>
            <w:tcW w:w="5495" w:type="dxa"/>
            <w:vAlign w:val="center"/>
          </w:tcPr>
          <w:p w:rsidR="00893A87" w:rsidRPr="00893A87" w:rsidRDefault="00893A87" w:rsidP="00893A87">
            <w:pPr>
              <w:rPr>
                <w:bCs/>
                <w:iCs/>
                <w:lang w:val="uk-UA" w:eastAsia="ru-RU"/>
              </w:rPr>
            </w:pPr>
            <w:r w:rsidRPr="00893A87">
              <w:rPr>
                <w:bCs/>
                <w:iCs/>
                <w:lang w:val="uk-UA" w:eastAsia="ru-RU"/>
              </w:rPr>
              <w:t xml:space="preserve">НМЛОС (Бензин (нафтовий, </w:t>
            </w:r>
            <w:proofErr w:type="spellStart"/>
            <w:r w:rsidRPr="00893A87">
              <w:rPr>
                <w:bCs/>
                <w:iCs/>
                <w:lang w:val="uk-UA" w:eastAsia="ru-RU"/>
              </w:rPr>
              <w:t>малосірчистий</w:t>
            </w:r>
            <w:proofErr w:type="spellEnd"/>
            <w:r w:rsidRPr="00893A87">
              <w:rPr>
                <w:bCs/>
                <w:iCs/>
                <w:lang w:val="uk-UA" w:eastAsia="ru-RU"/>
              </w:rPr>
              <w:t xml:space="preserve"> - у перерахунку на вуглець)</w:t>
            </w:r>
          </w:p>
        </w:tc>
        <w:tc>
          <w:tcPr>
            <w:tcW w:w="2410" w:type="dxa"/>
            <w:vAlign w:val="center"/>
          </w:tcPr>
          <w:p w:rsidR="00893A87" w:rsidRPr="00893A87" w:rsidRDefault="00893A87" w:rsidP="00893A87">
            <w:pPr>
              <w:jc w:val="center"/>
              <w:rPr>
                <w:bCs/>
                <w:iCs/>
                <w:lang w:val="uk-UA" w:eastAsia="ru-RU"/>
              </w:rPr>
            </w:pPr>
            <w:r w:rsidRPr="00893A87">
              <w:rPr>
                <w:i/>
                <w:iCs/>
                <w:lang w:val="uk-UA"/>
              </w:rPr>
              <w:t>0,0308</w:t>
            </w:r>
            <w:r w:rsidRPr="00893A87">
              <w:rPr>
                <w:iCs/>
                <w:sz w:val="15"/>
                <w:szCs w:val="15"/>
                <w:lang w:val="uk-UA"/>
              </w:rPr>
              <w:t xml:space="preserve"> </w:t>
            </w:r>
          </w:p>
        </w:tc>
        <w:tc>
          <w:tcPr>
            <w:tcW w:w="2514" w:type="dxa"/>
            <w:vAlign w:val="center"/>
          </w:tcPr>
          <w:p w:rsidR="00893A87" w:rsidRPr="00893A87" w:rsidRDefault="00893A87" w:rsidP="00893A87">
            <w:pPr>
              <w:jc w:val="center"/>
              <w:rPr>
                <w:bCs/>
                <w:iCs/>
                <w:lang w:val="uk-UA" w:eastAsia="ru-RU"/>
              </w:rPr>
            </w:pPr>
            <w:r w:rsidRPr="00893A87">
              <w:rPr>
                <w:bCs/>
                <w:color w:val="000000" w:themeColor="text1"/>
                <w:lang w:val="uk-UA" w:eastAsia="ru-RU"/>
              </w:rPr>
              <w:t>з дати отримання дозволу</w:t>
            </w:r>
          </w:p>
        </w:tc>
      </w:tr>
    </w:tbl>
    <w:p w:rsidR="008777CF" w:rsidRDefault="008777CF" w:rsidP="008777CF">
      <w:pPr>
        <w:jc w:val="both"/>
        <w:rPr>
          <w:b/>
        </w:rPr>
        <w:sectPr w:rsidR="008777CF" w:rsidSect="00893A87">
          <w:footnotePr>
            <w:pos w:val="beneathText"/>
          </w:footnotePr>
          <w:pgSz w:w="11905" w:h="16837"/>
          <w:pgMar w:top="1134" w:right="851" w:bottom="1134" w:left="851" w:header="720" w:footer="720" w:gutter="0"/>
          <w:cols w:space="720"/>
          <w:docGrid w:linePitch="360"/>
        </w:sectPr>
      </w:pPr>
    </w:p>
    <w:p w:rsidR="008777CF" w:rsidRPr="003D7DDC" w:rsidRDefault="00893A87" w:rsidP="008777CF">
      <w:pPr>
        <w:jc w:val="both"/>
        <w:rPr>
          <w:lang w:val="uk-UA"/>
        </w:rPr>
      </w:pPr>
      <w:r w:rsidRPr="003D7DDC">
        <w:rPr>
          <w:b/>
          <w:lang w:val="uk-UA"/>
        </w:rPr>
        <w:lastRenderedPageBreak/>
        <w:t>Номер</w:t>
      </w:r>
      <w:r w:rsidR="008777CF" w:rsidRPr="003D7DDC">
        <w:rPr>
          <w:b/>
          <w:lang w:val="uk-UA"/>
        </w:rPr>
        <w:t xml:space="preserve"> джерел</w:t>
      </w:r>
      <w:r w:rsidRPr="003D7DDC">
        <w:rPr>
          <w:b/>
          <w:lang w:val="uk-UA"/>
        </w:rPr>
        <w:t>а</w:t>
      </w:r>
      <w:r w:rsidR="008777CF" w:rsidRPr="003D7DDC">
        <w:rPr>
          <w:b/>
          <w:lang w:val="uk-UA"/>
        </w:rPr>
        <w:t xml:space="preserve"> викидів №3: </w:t>
      </w:r>
      <w:r w:rsidR="008777CF" w:rsidRPr="003D7DDC">
        <w:rPr>
          <w:bCs/>
          <w:iCs/>
          <w:lang w:val="uk-UA" w:eastAsia="ru-RU"/>
        </w:rPr>
        <w:t>Дихальний клапан (</w:t>
      </w:r>
      <w:r w:rsidR="003D7DDC" w:rsidRPr="003D7DDC">
        <w:rPr>
          <w:lang w:val="uk-UA"/>
        </w:rPr>
        <w:t>резервуар підземний ємністю 25 м</w:t>
      </w:r>
      <w:r w:rsidR="003D7DDC" w:rsidRPr="003D7DDC">
        <w:rPr>
          <w:vertAlign w:val="superscript"/>
          <w:lang w:val="uk-UA"/>
        </w:rPr>
        <w:t>3</w:t>
      </w:r>
      <w:r w:rsidR="003D7DDC" w:rsidRPr="003D7DDC">
        <w:rPr>
          <w:lang w:val="uk-UA"/>
        </w:rPr>
        <w:t xml:space="preserve"> для зберігання бензину</w:t>
      </w:r>
      <w:r w:rsidR="008777CF" w:rsidRPr="003D7DDC">
        <w:rPr>
          <w:bCs/>
          <w:iCs/>
          <w:lang w:val="uk-UA" w:eastAsia="ru-RU"/>
        </w:rPr>
        <w:t>).</w:t>
      </w:r>
    </w:p>
    <w:p w:rsidR="008777CF" w:rsidRPr="003D7DDC" w:rsidRDefault="008777CF" w:rsidP="008777CF">
      <w:pPr>
        <w:ind w:firstLine="567"/>
        <w:jc w:val="right"/>
        <w:rPr>
          <w:i/>
          <w:lang w:val="uk-UA"/>
        </w:rPr>
      </w:pPr>
      <w:r w:rsidRPr="003D7DDC">
        <w:rPr>
          <w:iCs/>
          <w:lang w:val="uk-UA"/>
        </w:rPr>
        <w:t>Таблиця 9.2</w:t>
      </w:r>
    </w:p>
    <w:tbl>
      <w:tblPr>
        <w:tblW w:w="9366" w:type="dxa"/>
        <w:jc w:val="center"/>
        <w:tblInd w:w="98" w:type="dxa"/>
        <w:tblLook w:val="0000" w:firstRow="0" w:lastRow="0" w:firstColumn="0" w:lastColumn="0" w:noHBand="0" w:noVBand="0"/>
      </w:tblPr>
      <w:tblGrid>
        <w:gridCol w:w="2704"/>
        <w:gridCol w:w="2268"/>
        <w:gridCol w:w="2155"/>
        <w:gridCol w:w="2239"/>
      </w:tblGrid>
      <w:tr w:rsidR="003D7DDC" w:rsidRPr="003D7DDC" w:rsidTr="00893A87">
        <w:trPr>
          <w:trHeight w:val="20"/>
          <w:jc w:val="center"/>
        </w:trPr>
        <w:tc>
          <w:tcPr>
            <w:tcW w:w="2704" w:type="dxa"/>
            <w:tcBorders>
              <w:top w:val="single" w:sz="8" w:space="0" w:color="000000"/>
              <w:left w:val="single" w:sz="8" w:space="0" w:color="000000"/>
              <w:bottom w:val="nil"/>
              <w:right w:val="single" w:sz="8" w:space="0" w:color="000000"/>
            </w:tcBorders>
            <w:shd w:val="clear" w:color="auto" w:fill="auto"/>
            <w:vAlign w:val="center"/>
          </w:tcPr>
          <w:p w:rsidR="003D7DDC" w:rsidRPr="003D7DDC" w:rsidRDefault="003D7DDC" w:rsidP="00893A87">
            <w:pPr>
              <w:jc w:val="center"/>
              <w:rPr>
                <w:sz w:val="16"/>
                <w:szCs w:val="16"/>
                <w:lang w:val="uk-UA" w:eastAsia="ru-RU"/>
              </w:rPr>
            </w:pPr>
            <w:r w:rsidRPr="003D7DDC">
              <w:rPr>
                <w:sz w:val="16"/>
                <w:szCs w:val="16"/>
                <w:lang w:val="uk-UA" w:eastAsia="ru-RU"/>
              </w:rPr>
              <w:t>Найменування забруднюючої речовини</w:t>
            </w:r>
          </w:p>
        </w:tc>
        <w:tc>
          <w:tcPr>
            <w:tcW w:w="2268" w:type="dxa"/>
            <w:tcBorders>
              <w:top w:val="single" w:sz="8" w:space="0" w:color="000000"/>
              <w:left w:val="nil"/>
              <w:right w:val="nil"/>
            </w:tcBorders>
            <w:shd w:val="clear" w:color="auto" w:fill="auto"/>
            <w:vAlign w:val="center"/>
          </w:tcPr>
          <w:p w:rsidR="003D7DDC" w:rsidRPr="003D7DDC" w:rsidRDefault="003D7DDC" w:rsidP="00893A87">
            <w:pPr>
              <w:jc w:val="center"/>
              <w:rPr>
                <w:sz w:val="16"/>
                <w:szCs w:val="16"/>
                <w:lang w:val="uk-UA" w:eastAsia="ru-RU"/>
              </w:rPr>
            </w:pPr>
            <w:r w:rsidRPr="003D7DDC">
              <w:rPr>
                <w:sz w:val="16"/>
                <w:szCs w:val="16"/>
                <w:lang w:val="uk-UA" w:eastAsia="ru-RU"/>
              </w:rPr>
              <w:t>Граничнодопустимий викид  відповідно до законодавства,мг / м</w:t>
            </w:r>
            <w:r w:rsidRPr="003D7DDC">
              <w:rPr>
                <w:sz w:val="16"/>
                <w:szCs w:val="16"/>
                <w:vertAlign w:val="superscript"/>
                <w:lang w:val="uk-UA" w:eastAsia="ru-RU"/>
              </w:rPr>
              <w:t>3</w:t>
            </w:r>
          </w:p>
        </w:tc>
        <w:tc>
          <w:tcPr>
            <w:tcW w:w="2155" w:type="dxa"/>
            <w:tcBorders>
              <w:top w:val="single" w:sz="8" w:space="0" w:color="000000"/>
              <w:left w:val="single" w:sz="8" w:space="0" w:color="000000"/>
              <w:right w:val="single" w:sz="4" w:space="0" w:color="auto"/>
            </w:tcBorders>
            <w:shd w:val="clear" w:color="auto" w:fill="auto"/>
            <w:vAlign w:val="center"/>
          </w:tcPr>
          <w:p w:rsidR="003D7DDC" w:rsidRPr="003D7DDC" w:rsidRDefault="003D7DDC" w:rsidP="00893A87">
            <w:pPr>
              <w:jc w:val="center"/>
              <w:rPr>
                <w:sz w:val="16"/>
                <w:szCs w:val="16"/>
                <w:lang w:val="uk-UA" w:eastAsia="ru-RU"/>
              </w:rPr>
            </w:pPr>
            <w:r w:rsidRPr="003D7DDC">
              <w:rPr>
                <w:sz w:val="16"/>
                <w:szCs w:val="16"/>
                <w:lang w:val="uk-UA" w:eastAsia="ru-RU"/>
              </w:rPr>
              <w:t>Затверджений граничнодопустимий викид,мг/м</w:t>
            </w:r>
            <w:r w:rsidRPr="003D7DDC">
              <w:rPr>
                <w:sz w:val="16"/>
                <w:szCs w:val="16"/>
                <w:vertAlign w:val="superscript"/>
                <w:lang w:val="uk-UA" w:eastAsia="ru-RU"/>
              </w:rPr>
              <w:t>3</w:t>
            </w:r>
          </w:p>
        </w:tc>
        <w:tc>
          <w:tcPr>
            <w:tcW w:w="2239" w:type="dxa"/>
            <w:tcBorders>
              <w:top w:val="single" w:sz="8" w:space="0" w:color="000000"/>
              <w:left w:val="nil"/>
              <w:right w:val="single" w:sz="8" w:space="0" w:color="000000"/>
            </w:tcBorders>
            <w:shd w:val="clear" w:color="auto" w:fill="auto"/>
            <w:vAlign w:val="center"/>
          </w:tcPr>
          <w:p w:rsidR="003D7DDC" w:rsidRPr="003D7DDC" w:rsidRDefault="003D7DDC" w:rsidP="00DD02CF">
            <w:pPr>
              <w:jc w:val="center"/>
              <w:rPr>
                <w:sz w:val="16"/>
                <w:szCs w:val="16"/>
                <w:lang w:val="uk-UA" w:eastAsia="ru-RU"/>
              </w:rPr>
            </w:pPr>
            <w:r w:rsidRPr="003D7DDC">
              <w:rPr>
                <w:sz w:val="16"/>
                <w:szCs w:val="16"/>
                <w:lang w:val="uk-UA" w:eastAsia="ru-RU"/>
              </w:rPr>
              <w:t>Строк досягнення затвердженого значення </w:t>
            </w:r>
          </w:p>
        </w:tc>
      </w:tr>
      <w:tr w:rsidR="008777CF" w:rsidRPr="003D7DDC" w:rsidTr="00893A87">
        <w:trPr>
          <w:trHeight w:val="20"/>
          <w:jc w:val="center"/>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1</w:t>
            </w:r>
          </w:p>
        </w:tc>
        <w:tc>
          <w:tcPr>
            <w:tcW w:w="2268" w:type="dxa"/>
            <w:tcBorders>
              <w:top w:val="single" w:sz="8" w:space="0" w:color="auto"/>
              <w:left w:val="nil"/>
              <w:bottom w:val="single" w:sz="8" w:space="0" w:color="auto"/>
              <w:right w:val="single" w:sz="8" w:space="0" w:color="000000"/>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2</w:t>
            </w:r>
          </w:p>
        </w:tc>
        <w:tc>
          <w:tcPr>
            <w:tcW w:w="2155" w:type="dxa"/>
            <w:tcBorders>
              <w:top w:val="single" w:sz="8" w:space="0" w:color="auto"/>
              <w:left w:val="nil"/>
              <w:bottom w:val="single" w:sz="8" w:space="0" w:color="auto"/>
              <w:right w:val="nil"/>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3</w:t>
            </w:r>
          </w:p>
        </w:tc>
        <w:tc>
          <w:tcPr>
            <w:tcW w:w="2239" w:type="dxa"/>
            <w:tcBorders>
              <w:top w:val="single" w:sz="8" w:space="0" w:color="auto"/>
              <w:left w:val="single" w:sz="8" w:space="0" w:color="000000"/>
              <w:bottom w:val="single" w:sz="8" w:space="0" w:color="auto"/>
              <w:right w:val="single" w:sz="8" w:space="0" w:color="auto"/>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4</w:t>
            </w:r>
          </w:p>
        </w:tc>
      </w:tr>
      <w:tr w:rsidR="008777CF" w:rsidRPr="003D7DDC" w:rsidTr="00893A87">
        <w:trPr>
          <w:trHeight w:val="20"/>
          <w:jc w:val="center"/>
        </w:trPr>
        <w:tc>
          <w:tcPr>
            <w:tcW w:w="2704" w:type="dxa"/>
            <w:tcBorders>
              <w:top w:val="single" w:sz="8" w:space="0" w:color="auto"/>
              <w:left w:val="single" w:sz="4" w:space="0" w:color="auto"/>
              <w:bottom w:val="single" w:sz="4" w:space="0" w:color="auto"/>
              <w:right w:val="single" w:sz="4" w:space="0" w:color="auto"/>
            </w:tcBorders>
            <w:shd w:val="clear" w:color="auto" w:fill="auto"/>
            <w:vAlign w:val="bottom"/>
          </w:tcPr>
          <w:p w:rsidR="008777CF" w:rsidRPr="003D7DDC" w:rsidRDefault="008777CF" w:rsidP="00893A87">
            <w:pPr>
              <w:jc w:val="center"/>
              <w:rPr>
                <w:sz w:val="16"/>
                <w:szCs w:val="16"/>
                <w:lang w:val="uk-UA"/>
              </w:rPr>
            </w:pPr>
            <w:r w:rsidRPr="003D7DDC">
              <w:rPr>
                <w:sz w:val="16"/>
                <w:szCs w:val="16"/>
                <w:lang w:val="uk-UA"/>
              </w:rPr>
              <w:t>-</w:t>
            </w:r>
          </w:p>
        </w:tc>
        <w:tc>
          <w:tcPr>
            <w:tcW w:w="2268" w:type="dxa"/>
            <w:tcBorders>
              <w:top w:val="nil"/>
              <w:left w:val="nil"/>
              <w:bottom w:val="single" w:sz="4" w:space="0" w:color="auto"/>
              <w:right w:val="single" w:sz="4" w:space="0" w:color="auto"/>
            </w:tcBorders>
            <w:shd w:val="clear" w:color="auto" w:fill="auto"/>
            <w:noWrap/>
            <w:vAlign w:val="center"/>
          </w:tcPr>
          <w:p w:rsidR="008777CF" w:rsidRPr="003D7DDC" w:rsidRDefault="008777CF" w:rsidP="00893A87">
            <w:pPr>
              <w:jc w:val="center"/>
              <w:rPr>
                <w:sz w:val="16"/>
                <w:szCs w:val="16"/>
                <w:lang w:val="uk-UA"/>
              </w:rPr>
            </w:pPr>
            <w:r w:rsidRPr="003D7DDC">
              <w:rPr>
                <w:sz w:val="16"/>
                <w:szCs w:val="16"/>
                <w:lang w:val="uk-UA"/>
              </w:rPr>
              <w:t>-</w:t>
            </w:r>
          </w:p>
        </w:tc>
        <w:tc>
          <w:tcPr>
            <w:tcW w:w="2155" w:type="dxa"/>
            <w:tcBorders>
              <w:top w:val="nil"/>
              <w:left w:val="nil"/>
              <w:bottom w:val="single" w:sz="4" w:space="0" w:color="auto"/>
              <w:right w:val="single" w:sz="4" w:space="0" w:color="auto"/>
            </w:tcBorders>
            <w:shd w:val="clear" w:color="auto" w:fill="auto"/>
            <w:noWrap/>
            <w:vAlign w:val="center"/>
          </w:tcPr>
          <w:p w:rsidR="008777CF" w:rsidRPr="003D7DDC" w:rsidRDefault="008777CF" w:rsidP="00893A87">
            <w:pPr>
              <w:jc w:val="center"/>
              <w:rPr>
                <w:sz w:val="16"/>
                <w:szCs w:val="16"/>
                <w:lang w:val="uk-UA"/>
              </w:rPr>
            </w:pPr>
            <w:r w:rsidRPr="003D7DDC">
              <w:rPr>
                <w:sz w:val="16"/>
                <w:szCs w:val="16"/>
                <w:lang w:val="uk-UA"/>
              </w:rPr>
              <w:t>-</w:t>
            </w:r>
          </w:p>
        </w:tc>
        <w:tc>
          <w:tcPr>
            <w:tcW w:w="2239" w:type="dxa"/>
            <w:tcBorders>
              <w:top w:val="nil"/>
              <w:left w:val="nil"/>
              <w:bottom w:val="single" w:sz="4" w:space="0" w:color="auto"/>
              <w:right w:val="single" w:sz="4" w:space="0" w:color="auto"/>
            </w:tcBorders>
            <w:shd w:val="clear" w:color="auto" w:fill="auto"/>
            <w:noWrap/>
            <w:vAlign w:val="center"/>
          </w:tcPr>
          <w:p w:rsidR="008777CF" w:rsidRPr="003D7DDC" w:rsidRDefault="008777CF" w:rsidP="00893A87">
            <w:pPr>
              <w:jc w:val="center"/>
              <w:rPr>
                <w:sz w:val="16"/>
                <w:szCs w:val="16"/>
                <w:lang w:val="uk-UA"/>
              </w:rPr>
            </w:pPr>
            <w:r w:rsidRPr="003D7DDC">
              <w:rPr>
                <w:sz w:val="16"/>
                <w:szCs w:val="16"/>
                <w:lang w:val="uk-UA"/>
              </w:rPr>
              <w:t>-</w:t>
            </w:r>
          </w:p>
        </w:tc>
      </w:tr>
    </w:tbl>
    <w:p w:rsidR="008777CF" w:rsidRPr="003D7DDC" w:rsidRDefault="008777CF" w:rsidP="008777CF">
      <w:pPr>
        <w:jc w:val="center"/>
        <w:rPr>
          <w:color w:val="000000"/>
          <w:lang w:val="uk-UA"/>
        </w:rPr>
      </w:pPr>
      <w:r w:rsidRPr="003D7DDC">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D7DDC">
        <w:rPr>
          <w:color w:val="000000"/>
          <w:lang w:val="uk-UA"/>
        </w:rPr>
        <w:t>сек</w:t>
      </w:r>
      <w:proofErr w:type="spellEnd"/>
      <w:r w:rsidRPr="003D7DDC">
        <w:rPr>
          <w:color w:val="000000"/>
          <w:lang w:val="uk-UA"/>
        </w:rPr>
        <w:t>):</w:t>
      </w:r>
    </w:p>
    <w:p w:rsidR="003D7DDC" w:rsidRPr="003D7DDC" w:rsidRDefault="003D7DDC" w:rsidP="008777CF">
      <w:pPr>
        <w:jc w:val="center"/>
        <w:rPr>
          <w:color w:val="00000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2210"/>
        <w:gridCol w:w="2358"/>
      </w:tblGrid>
      <w:tr w:rsidR="003D7DDC" w:rsidRPr="003D7DDC" w:rsidTr="00DD02CF">
        <w:trPr>
          <w:jc w:val="center"/>
        </w:trPr>
        <w:tc>
          <w:tcPr>
            <w:tcW w:w="5495" w:type="dxa"/>
            <w:vAlign w:val="center"/>
          </w:tcPr>
          <w:p w:rsidR="003D7DDC" w:rsidRPr="003D7DDC" w:rsidRDefault="003D7DDC" w:rsidP="00DD02CF">
            <w:pPr>
              <w:rPr>
                <w:bCs/>
                <w:iCs/>
                <w:lang w:val="uk-UA" w:eastAsia="ru-RU"/>
              </w:rPr>
            </w:pPr>
            <w:r w:rsidRPr="003D7DDC">
              <w:rPr>
                <w:bCs/>
                <w:iCs/>
                <w:lang w:val="uk-UA" w:eastAsia="ru-RU"/>
              </w:rPr>
              <w:t xml:space="preserve">НМЛОС (Бензин (нафтовий, </w:t>
            </w:r>
            <w:proofErr w:type="spellStart"/>
            <w:r w:rsidRPr="003D7DDC">
              <w:rPr>
                <w:bCs/>
                <w:iCs/>
                <w:lang w:val="uk-UA" w:eastAsia="ru-RU"/>
              </w:rPr>
              <w:t>малосірчистий</w:t>
            </w:r>
            <w:proofErr w:type="spellEnd"/>
            <w:r w:rsidRPr="003D7DDC">
              <w:rPr>
                <w:bCs/>
                <w:iCs/>
                <w:lang w:val="uk-UA" w:eastAsia="ru-RU"/>
              </w:rPr>
              <w:t xml:space="preserve"> - у перерахунку на вуглець)</w:t>
            </w:r>
          </w:p>
        </w:tc>
        <w:tc>
          <w:tcPr>
            <w:tcW w:w="2410" w:type="dxa"/>
            <w:vAlign w:val="center"/>
          </w:tcPr>
          <w:p w:rsidR="003D7DDC" w:rsidRPr="003D7DDC" w:rsidRDefault="003D7DDC" w:rsidP="00DD02CF">
            <w:pPr>
              <w:jc w:val="center"/>
              <w:rPr>
                <w:bCs/>
                <w:i/>
                <w:iCs/>
                <w:lang w:val="uk-UA" w:eastAsia="ru-RU"/>
              </w:rPr>
            </w:pPr>
            <w:r w:rsidRPr="003D7DDC">
              <w:rPr>
                <w:i/>
                <w:iCs/>
                <w:lang w:val="uk-UA"/>
              </w:rPr>
              <w:t>0,0114</w:t>
            </w:r>
            <w:r w:rsidRPr="003D7DDC">
              <w:rPr>
                <w:i/>
                <w:iCs/>
                <w:lang w:val="uk-UA"/>
              </w:rPr>
              <w:tab/>
            </w:r>
          </w:p>
        </w:tc>
        <w:tc>
          <w:tcPr>
            <w:tcW w:w="2514" w:type="dxa"/>
            <w:vAlign w:val="center"/>
          </w:tcPr>
          <w:p w:rsidR="003D7DDC" w:rsidRPr="003D7DDC" w:rsidRDefault="003D7DDC" w:rsidP="00DD02CF">
            <w:pPr>
              <w:jc w:val="center"/>
              <w:rPr>
                <w:bCs/>
                <w:iCs/>
                <w:lang w:val="uk-UA" w:eastAsia="ru-RU"/>
              </w:rPr>
            </w:pPr>
            <w:r w:rsidRPr="003D7DDC">
              <w:rPr>
                <w:bCs/>
                <w:color w:val="000000" w:themeColor="text1"/>
                <w:lang w:val="uk-UA" w:eastAsia="ru-RU"/>
              </w:rPr>
              <w:t>з дати отримання дозволу</w:t>
            </w:r>
          </w:p>
        </w:tc>
      </w:tr>
    </w:tbl>
    <w:p w:rsidR="003D7DDC" w:rsidRPr="003D7DDC" w:rsidRDefault="003D7DDC" w:rsidP="008777CF">
      <w:pPr>
        <w:jc w:val="center"/>
        <w:rPr>
          <w:color w:val="000000"/>
          <w:lang w:val="uk-UA"/>
        </w:rPr>
      </w:pPr>
    </w:p>
    <w:p w:rsidR="008777CF" w:rsidRPr="003D7DDC" w:rsidRDefault="003D7DDC" w:rsidP="008777CF">
      <w:pPr>
        <w:jc w:val="both"/>
        <w:rPr>
          <w:lang w:val="uk-UA"/>
        </w:rPr>
      </w:pPr>
      <w:r w:rsidRPr="003D7DDC">
        <w:rPr>
          <w:b/>
          <w:lang w:val="uk-UA"/>
        </w:rPr>
        <w:t>Номер</w:t>
      </w:r>
      <w:r w:rsidR="008777CF" w:rsidRPr="003D7DDC">
        <w:rPr>
          <w:b/>
          <w:lang w:val="uk-UA"/>
        </w:rPr>
        <w:t xml:space="preserve"> джерел</w:t>
      </w:r>
      <w:r w:rsidRPr="003D7DDC">
        <w:rPr>
          <w:b/>
          <w:lang w:val="uk-UA"/>
        </w:rPr>
        <w:t>а</w:t>
      </w:r>
      <w:r w:rsidR="008777CF" w:rsidRPr="003D7DDC">
        <w:rPr>
          <w:b/>
          <w:lang w:val="uk-UA"/>
        </w:rPr>
        <w:t xml:space="preserve"> викидів №4: </w:t>
      </w:r>
      <w:r w:rsidR="008777CF" w:rsidRPr="003D7DDC">
        <w:rPr>
          <w:bCs/>
          <w:iCs/>
          <w:lang w:val="uk-UA" w:eastAsia="ru-RU"/>
        </w:rPr>
        <w:t>Дихальний клапан (</w:t>
      </w:r>
      <w:r w:rsidRPr="003D7DDC">
        <w:rPr>
          <w:lang w:val="uk-UA"/>
        </w:rPr>
        <w:t>резервуар підземний ємністю 25 м</w:t>
      </w:r>
      <w:r w:rsidRPr="003D7DDC">
        <w:rPr>
          <w:vertAlign w:val="superscript"/>
          <w:lang w:val="uk-UA"/>
        </w:rPr>
        <w:t>3</w:t>
      </w:r>
      <w:r w:rsidRPr="003D7DDC">
        <w:rPr>
          <w:lang w:val="uk-UA"/>
        </w:rPr>
        <w:t xml:space="preserve"> для зберігання бензину</w:t>
      </w:r>
      <w:r w:rsidR="008777CF" w:rsidRPr="003D7DDC">
        <w:rPr>
          <w:bCs/>
          <w:iCs/>
          <w:lang w:val="uk-UA" w:eastAsia="ru-RU"/>
        </w:rPr>
        <w:t>).</w:t>
      </w:r>
    </w:p>
    <w:p w:rsidR="008777CF" w:rsidRPr="003D7DDC" w:rsidRDefault="008777CF" w:rsidP="008777CF">
      <w:pPr>
        <w:ind w:firstLine="567"/>
        <w:jc w:val="right"/>
        <w:rPr>
          <w:i/>
          <w:lang w:val="uk-UA"/>
        </w:rPr>
      </w:pPr>
      <w:r w:rsidRPr="003D7DDC">
        <w:rPr>
          <w:iCs/>
          <w:lang w:val="uk-UA"/>
        </w:rPr>
        <w:t>Таблиця 9.2</w:t>
      </w:r>
    </w:p>
    <w:tbl>
      <w:tblPr>
        <w:tblW w:w="9366" w:type="dxa"/>
        <w:jc w:val="center"/>
        <w:tblInd w:w="98" w:type="dxa"/>
        <w:tblLook w:val="0000" w:firstRow="0" w:lastRow="0" w:firstColumn="0" w:lastColumn="0" w:noHBand="0" w:noVBand="0"/>
      </w:tblPr>
      <w:tblGrid>
        <w:gridCol w:w="2704"/>
        <w:gridCol w:w="2268"/>
        <w:gridCol w:w="2155"/>
        <w:gridCol w:w="2239"/>
      </w:tblGrid>
      <w:tr w:rsidR="008777CF" w:rsidRPr="003D7DDC" w:rsidTr="00893A87">
        <w:trPr>
          <w:trHeight w:val="20"/>
          <w:jc w:val="center"/>
        </w:trPr>
        <w:tc>
          <w:tcPr>
            <w:tcW w:w="2704" w:type="dxa"/>
            <w:tcBorders>
              <w:top w:val="single" w:sz="8" w:space="0" w:color="000000"/>
              <w:left w:val="single" w:sz="8" w:space="0" w:color="000000"/>
              <w:bottom w:val="nil"/>
              <w:right w:val="single" w:sz="8" w:space="0" w:color="000000"/>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Найменування забруднюючої речовини</w:t>
            </w:r>
          </w:p>
        </w:tc>
        <w:tc>
          <w:tcPr>
            <w:tcW w:w="2268" w:type="dxa"/>
            <w:tcBorders>
              <w:top w:val="single" w:sz="8" w:space="0" w:color="000000"/>
              <w:left w:val="nil"/>
              <w:right w:val="nil"/>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Граничнодопустимий викид  відповідно до законодавства,мг / м</w:t>
            </w:r>
            <w:r w:rsidRPr="003D7DDC">
              <w:rPr>
                <w:sz w:val="16"/>
                <w:szCs w:val="16"/>
                <w:vertAlign w:val="superscript"/>
                <w:lang w:val="uk-UA" w:eastAsia="ru-RU"/>
              </w:rPr>
              <w:t>3</w:t>
            </w:r>
          </w:p>
        </w:tc>
        <w:tc>
          <w:tcPr>
            <w:tcW w:w="2155" w:type="dxa"/>
            <w:tcBorders>
              <w:top w:val="single" w:sz="8" w:space="0" w:color="000000"/>
              <w:left w:val="single" w:sz="8" w:space="0" w:color="000000"/>
              <w:right w:val="single" w:sz="4" w:space="0" w:color="auto"/>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Затверджений граничнодопустимий викид,мг/м</w:t>
            </w:r>
            <w:r w:rsidRPr="003D7DDC">
              <w:rPr>
                <w:sz w:val="16"/>
                <w:szCs w:val="16"/>
                <w:vertAlign w:val="superscript"/>
                <w:lang w:val="uk-UA" w:eastAsia="ru-RU"/>
              </w:rPr>
              <w:t>3</w:t>
            </w:r>
          </w:p>
        </w:tc>
        <w:tc>
          <w:tcPr>
            <w:tcW w:w="2239" w:type="dxa"/>
            <w:tcBorders>
              <w:top w:val="single" w:sz="8" w:space="0" w:color="000000"/>
              <w:left w:val="nil"/>
              <w:right w:val="single" w:sz="8" w:space="0" w:color="000000"/>
            </w:tcBorders>
            <w:shd w:val="clear" w:color="auto" w:fill="auto"/>
            <w:vAlign w:val="center"/>
          </w:tcPr>
          <w:p w:rsidR="008777CF" w:rsidRPr="003D7DDC" w:rsidRDefault="003D7DDC" w:rsidP="00893A87">
            <w:pPr>
              <w:jc w:val="center"/>
              <w:rPr>
                <w:sz w:val="16"/>
                <w:szCs w:val="16"/>
                <w:lang w:val="uk-UA" w:eastAsia="ru-RU"/>
              </w:rPr>
            </w:pPr>
            <w:r w:rsidRPr="003D7DDC">
              <w:rPr>
                <w:sz w:val="16"/>
                <w:szCs w:val="16"/>
                <w:lang w:val="uk-UA" w:eastAsia="ru-RU"/>
              </w:rPr>
              <w:t>Строк досягнення затвердженого значення </w:t>
            </w:r>
          </w:p>
        </w:tc>
      </w:tr>
      <w:tr w:rsidR="008777CF" w:rsidRPr="003D7DDC" w:rsidTr="00893A87">
        <w:trPr>
          <w:trHeight w:val="20"/>
          <w:jc w:val="center"/>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1</w:t>
            </w:r>
          </w:p>
        </w:tc>
        <w:tc>
          <w:tcPr>
            <w:tcW w:w="2268" w:type="dxa"/>
            <w:tcBorders>
              <w:top w:val="single" w:sz="8" w:space="0" w:color="auto"/>
              <w:left w:val="nil"/>
              <w:bottom w:val="single" w:sz="8" w:space="0" w:color="auto"/>
              <w:right w:val="single" w:sz="8" w:space="0" w:color="000000"/>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2</w:t>
            </w:r>
          </w:p>
        </w:tc>
        <w:tc>
          <w:tcPr>
            <w:tcW w:w="2155" w:type="dxa"/>
            <w:tcBorders>
              <w:top w:val="single" w:sz="8" w:space="0" w:color="auto"/>
              <w:left w:val="nil"/>
              <w:bottom w:val="single" w:sz="8" w:space="0" w:color="auto"/>
              <w:right w:val="nil"/>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3</w:t>
            </w:r>
          </w:p>
        </w:tc>
        <w:tc>
          <w:tcPr>
            <w:tcW w:w="2239" w:type="dxa"/>
            <w:tcBorders>
              <w:top w:val="single" w:sz="8" w:space="0" w:color="auto"/>
              <w:left w:val="single" w:sz="8" w:space="0" w:color="000000"/>
              <w:bottom w:val="single" w:sz="8" w:space="0" w:color="auto"/>
              <w:right w:val="single" w:sz="8" w:space="0" w:color="auto"/>
            </w:tcBorders>
            <w:shd w:val="clear" w:color="auto" w:fill="auto"/>
            <w:vAlign w:val="center"/>
          </w:tcPr>
          <w:p w:rsidR="008777CF" w:rsidRPr="003D7DDC" w:rsidRDefault="008777CF" w:rsidP="00893A87">
            <w:pPr>
              <w:jc w:val="center"/>
              <w:rPr>
                <w:sz w:val="16"/>
                <w:szCs w:val="16"/>
                <w:lang w:val="uk-UA" w:eastAsia="ru-RU"/>
              </w:rPr>
            </w:pPr>
            <w:r w:rsidRPr="003D7DDC">
              <w:rPr>
                <w:sz w:val="16"/>
                <w:szCs w:val="16"/>
                <w:lang w:val="uk-UA" w:eastAsia="ru-RU"/>
              </w:rPr>
              <w:t>4</w:t>
            </w:r>
          </w:p>
        </w:tc>
      </w:tr>
      <w:tr w:rsidR="008777CF" w:rsidRPr="003D7DDC" w:rsidTr="00893A87">
        <w:trPr>
          <w:trHeight w:val="20"/>
          <w:jc w:val="center"/>
        </w:trPr>
        <w:tc>
          <w:tcPr>
            <w:tcW w:w="2704" w:type="dxa"/>
            <w:tcBorders>
              <w:top w:val="single" w:sz="8" w:space="0" w:color="auto"/>
              <w:left w:val="single" w:sz="4" w:space="0" w:color="auto"/>
              <w:bottom w:val="single" w:sz="4" w:space="0" w:color="auto"/>
              <w:right w:val="single" w:sz="4" w:space="0" w:color="auto"/>
            </w:tcBorders>
            <w:shd w:val="clear" w:color="auto" w:fill="auto"/>
            <w:vAlign w:val="bottom"/>
          </w:tcPr>
          <w:p w:rsidR="008777CF" w:rsidRPr="003D7DDC" w:rsidRDefault="008777CF" w:rsidP="00893A87">
            <w:pPr>
              <w:jc w:val="center"/>
              <w:rPr>
                <w:sz w:val="16"/>
                <w:szCs w:val="16"/>
                <w:lang w:val="uk-UA"/>
              </w:rPr>
            </w:pPr>
            <w:r w:rsidRPr="003D7DDC">
              <w:rPr>
                <w:sz w:val="16"/>
                <w:szCs w:val="16"/>
                <w:lang w:val="uk-UA"/>
              </w:rPr>
              <w:t>-</w:t>
            </w:r>
          </w:p>
        </w:tc>
        <w:tc>
          <w:tcPr>
            <w:tcW w:w="2268" w:type="dxa"/>
            <w:tcBorders>
              <w:top w:val="nil"/>
              <w:left w:val="nil"/>
              <w:bottom w:val="single" w:sz="4" w:space="0" w:color="auto"/>
              <w:right w:val="single" w:sz="4" w:space="0" w:color="auto"/>
            </w:tcBorders>
            <w:shd w:val="clear" w:color="auto" w:fill="auto"/>
            <w:noWrap/>
            <w:vAlign w:val="center"/>
          </w:tcPr>
          <w:p w:rsidR="008777CF" w:rsidRPr="003D7DDC" w:rsidRDefault="008777CF" w:rsidP="00893A87">
            <w:pPr>
              <w:jc w:val="center"/>
              <w:rPr>
                <w:sz w:val="16"/>
                <w:szCs w:val="16"/>
                <w:lang w:val="uk-UA"/>
              </w:rPr>
            </w:pPr>
            <w:r w:rsidRPr="003D7DDC">
              <w:rPr>
                <w:sz w:val="16"/>
                <w:szCs w:val="16"/>
                <w:lang w:val="uk-UA"/>
              </w:rPr>
              <w:t>-</w:t>
            </w:r>
          </w:p>
        </w:tc>
        <w:tc>
          <w:tcPr>
            <w:tcW w:w="2155" w:type="dxa"/>
            <w:tcBorders>
              <w:top w:val="nil"/>
              <w:left w:val="nil"/>
              <w:bottom w:val="single" w:sz="4" w:space="0" w:color="auto"/>
              <w:right w:val="single" w:sz="4" w:space="0" w:color="auto"/>
            </w:tcBorders>
            <w:shd w:val="clear" w:color="auto" w:fill="auto"/>
            <w:noWrap/>
            <w:vAlign w:val="center"/>
          </w:tcPr>
          <w:p w:rsidR="008777CF" w:rsidRPr="003D7DDC" w:rsidRDefault="008777CF" w:rsidP="00893A87">
            <w:pPr>
              <w:jc w:val="center"/>
              <w:rPr>
                <w:sz w:val="16"/>
                <w:szCs w:val="16"/>
                <w:lang w:val="uk-UA"/>
              </w:rPr>
            </w:pPr>
            <w:r w:rsidRPr="003D7DDC">
              <w:rPr>
                <w:sz w:val="16"/>
                <w:szCs w:val="16"/>
                <w:lang w:val="uk-UA"/>
              </w:rPr>
              <w:t>-</w:t>
            </w:r>
          </w:p>
        </w:tc>
        <w:tc>
          <w:tcPr>
            <w:tcW w:w="2239" w:type="dxa"/>
            <w:tcBorders>
              <w:top w:val="nil"/>
              <w:left w:val="nil"/>
              <w:bottom w:val="single" w:sz="4" w:space="0" w:color="auto"/>
              <w:right w:val="single" w:sz="4" w:space="0" w:color="auto"/>
            </w:tcBorders>
            <w:shd w:val="clear" w:color="auto" w:fill="auto"/>
            <w:noWrap/>
            <w:vAlign w:val="center"/>
          </w:tcPr>
          <w:p w:rsidR="008777CF" w:rsidRPr="003D7DDC" w:rsidRDefault="008777CF" w:rsidP="00893A87">
            <w:pPr>
              <w:jc w:val="center"/>
              <w:rPr>
                <w:sz w:val="16"/>
                <w:szCs w:val="16"/>
                <w:lang w:val="uk-UA"/>
              </w:rPr>
            </w:pPr>
            <w:r w:rsidRPr="003D7DDC">
              <w:rPr>
                <w:sz w:val="16"/>
                <w:szCs w:val="16"/>
                <w:lang w:val="uk-UA"/>
              </w:rPr>
              <w:t>-</w:t>
            </w:r>
          </w:p>
        </w:tc>
      </w:tr>
    </w:tbl>
    <w:p w:rsidR="008777CF" w:rsidRPr="003D7DDC" w:rsidRDefault="008777CF" w:rsidP="008777CF">
      <w:pPr>
        <w:jc w:val="center"/>
        <w:rPr>
          <w:color w:val="000000"/>
          <w:lang w:val="uk-UA"/>
        </w:rPr>
      </w:pPr>
      <w:r w:rsidRPr="003D7DDC">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3D7DDC">
        <w:rPr>
          <w:color w:val="000000"/>
          <w:lang w:val="uk-UA"/>
        </w:rPr>
        <w:t>сек</w:t>
      </w:r>
      <w:proofErr w:type="spellEnd"/>
      <w:r w:rsidRPr="003D7DDC">
        <w:rPr>
          <w:color w:val="000000"/>
          <w:lang w:val="uk-UA"/>
        </w:rPr>
        <w:t>):</w:t>
      </w:r>
    </w:p>
    <w:p w:rsidR="003D7DDC" w:rsidRPr="003D7DDC" w:rsidRDefault="003D7DDC" w:rsidP="008777CF">
      <w:pPr>
        <w:jc w:val="center"/>
        <w:rPr>
          <w:color w:val="00000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2210"/>
        <w:gridCol w:w="2358"/>
      </w:tblGrid>
      <w:tr w:rsidR="003D7DDC" w:rsidRPr="003D7DDC" w:rsidTr="00DD02CF">
        <w:trPr>
          <w:jc w:val="center"/>
        </w:trPr>
        <w:tc>
          <w:tcPr>
            <w:tcW w:w="5495" w:type="dxa"/>
            <w:vAlign w:val="center"/>
          </w:tcPr>
          <w:p w:rsidR="003D7DDC" w:rsidRPr="003D7DDC" w:rsidRDefault="003D7DDC" w:rsidP="00DD02CF">
            <w:pPr>
              <w:rPr>
                <w:bCs/>
                <w:iCs/>
                <w:lang w:val="uk-UA" w:eastAsia="ru-RU"/>
              </w:rPr>
            </w:pPr>
            <w:r w:rsidRPr="003D7DDC">
              <w:rPr>
                <w:bCs/>
                <w:iCs/>
                <w:lang w:val="uk-UA" w:eastAsia="ru-RU"/>
              </w:rPr>
              <w:t xml:space="preserve">НМЛОС (Бензин (нафтовий, </w:t>
            </w:r>
            <w:proofErr w:type="spellStart"/>
            <w:r w:rsidRPr="003D7DDC">
              <w:rPr>
                <w:bCs/>
                <w:iCs/>
                <w:lang w:val="uk-UA" w:eastAsia="ru-RU"/>
              </w:rPr>
              <w:t>малосірчистий</w:t>
            </w:r>
            <w:proofErr w:type="spellEnd"/>
            <w:r w:rsidRPr="003D7DDC">
              <w:rPr>
                <w:bCs/>
                <w:iCs/>
                <w:lang w:val="uk-UA" w:eastAsia="ru-RU"/>
              </w:rPr>
              <w:t xml:space="preserve"> - у перерахунку на вуглець)</w:t>
            </w:r>
          </w:p>
        </w:tc>
        <w:tc>
          <w:tcPr>
            <w:tcW w:w="2410" w:type="dxa"/>
            <w:vAlign w:val="center"/>
          </w:tcPr>
          <w:p w:rsidR="003D7DDC" w:rsidRPr="003D7DDC" w:rsidRDefault="003D7DDC" w:rsidP="003D7DDC">
            <w:pPr>
              <w:jc w:val="center"/>
              <w:rPr>
                <w:bCs/>
                <w:i/>
                <w:iCs/>
                <w:lang w:val="uk-UA" w:eastAsia="ru-RU"/>
              </w:rPr>
            </w:pPr>
            <w:r w:rsidRPr="003D7DDC">
              <w:rPr>
                <w:i/>
                <w:iCs/>
                <w:lang w:val="uk-UA"/>
              </w:rPr>
              <w:t>0,0226</w:t>
            </w:r>
            <w:r w:rsidRPr="003D7DDC">
              <w:rPr>
                <w:i/>
                <w:iCs/>
                <w:lang w:val="uk-UA"/>
              </w:rPr>
              <w:tab/>
            </w:r>
          </w:p>
        </w:tc>
        <w:tc>
          <w:tcPr>
            <w:tcW w:w="2514" w:type="dxa"/>
            <w:vAlign w:val="center"/>
          </w:tcPr>
          <w:p w:rsidR="003D7DDC" w:rsidRPr="003D7DDC" w:rsidRDefault="003D7DDC" w:rsidP="00DD02CF">
            <w:pPr>
              <w:jc w:val="center"/>
              <w:rPr>
                <w:bCs/>
                <w:iCs/>
                <w:lang w:val="uk-UA" w:eastAsia="ru-RU"/>
              </w:rPr>
            </w:pPr>
            <w:r w:rsidRPr="003D7DDC">
              <w:rPr>
                <w:bCs/>
                <w:color w:val="000000" w:themeColor="text1"/>
                <w:lang w:val="uk-UA" w:eastAsia="ru-RU"/>
              </w:rPr>
              <w:t>з дати отримання дозволу</w:t>
            </w:r>
          </w:p>
        </w:tc>
      </w:tr>
    </w:tbl>
    <w:p w:rsidR="008777CF" w:rsidRDefault="008777CF" w:rsidP="008777CF">
      <w:pPr>
        <w:ind w:firstLine="567"/>
        <w:jc w:val="both"/>
      </w:pPr>
    </w:p>
    <w:p w:rsidR="008777CF" w:rsidRPr="00D642D1" w:rsidRDefault="00670B61" w:rsidP="008777CF">
      <w:pPr>
        <w:jc w:val="both"/>
        <w:rPr>
          <w:lang w:val="uk-UA"/>
        </w:rPr>
      </w:pPr>
      <w:r w:rsidRPr="00D642D1">
        <w:rPr>
          <w:b/>
          <w:lang w:val="uk-UA"/>
        </w:rPr>
        <w:t>Номер</w:t>
      </w:r>
      <w:r w:rsidR="008777CF" w:rsidRPr="00D642D1">
        <w:rPr>
          <w:b/>
          <w:lang w:val="uk-UA"/>
        </w:rPr>
        <w:t xml:space="preserve"> джерел</w:t>
      </w:r>
      <w:r w:rsidRPr="00D642D1">
        <w:rPr>
          <w:b/>
          <w:lang w:val="uk-UA"/>
        </w:rPr>
        <w:t>а</w:t>
      </w:r>
      <w:r w:rsidR="008777CF" w:rsidRPr="00D642D1">
        <w:rPr>
          <w:b/>
          <w:lang w:val="uk-UA"/>
        </w:rPr>
        <w:t xml:space="preserve"> викидів №5: </w:t>
      </w:r>
      <w:r w:rsidR="008777CF" w:rsidRPr="00D642D1">
        <w:rPr>
          <w:bCs/>
          <w:iCs/>
          <w:lang w:val="uk-UA" w:eastAsia="ru-RU"/>
        </w:rPr>
        <w:t>Дихальний клапан (</w:t>
      </w:r>
      <w:r w:rsidRPr="00D642D1">
        <w:rPr>
          <w:lang w:val="uk-UA"/>
        </w:rPr>
        <w:t>резервуар підземний ємністю 10 м</w:t>
      </w:r>
      <w:r w:rsidRPr="00D642D1">
        <w:rPr>
          <w:vertAlign w:val="superscript"/>
          <w:lang w:val="uk-UA"/>
        </w:rPr>
        <w:t>3</w:t>
      </w:r>
      <w:r w:rsidRPr="00D642D1">
        <w:rPr>
          <w:lang w:val="uk-UA"/>
        </w:rPr>
        <w:t xml:space="preserve"> для зберігання бензину</w:t>
      </w:r>
      <w:r w:rsidR="008777CF" w:rsidRPr="00D642D1">
        <w:rPr>
          <w:bCs/>
          <w:iCs/>
          <w:lang w:val="uk-UA" w:eastAsia="ru-RU"/>
        </w:rPr>
        <w:t>).</w:t>
      </w:r>
    </w:p>
    <w:p w:rsidR="008777CF" w:rsidRPr="00D642D1" w:rsidRDefault="008777CF" w:rsidP="008777CF">
      <w:pPr>
        <w:ind w:firstLine="567"/>
        <w:jc w:val="right"/>
        <w:rPr>
          <w:i/>
          <w:lang w:val="uk-UA"/>
        </w:rPr>
      </w:pPr>
      <w:r w:rsidRPr="00D642D1">
        <w:rPr>
          <w:iCs/>
          <w:lang w:val="uk-UA"/>
        </w:rPr>
        <w:t>Таблиця 9.2</w:t>
      </w:r>
    </w:p>
    <w:tbl>
      <w:tblPr>
        <w:tblW w:w="9366" w:type="dxa"/>
        <w:jc w:val="center"/>
        <w:tblInd w:w="98" w:type="dxa"/>
        <w:tblLook w:val="0000" w:firstRow="0" w:lastRow="0" w:firstColumn="0" w:lastColumn="0" w:noHBand="0" w:noVBand="0"/>
      </w:tblPr>
      <w:tblGrid>
        <w:gridCol w:w="2704"/>
        <w:gridCol w:w="2268"/>
        <w:gridCol w:w="2155"/>
        <w:gridCol w:w="2239"/>
      </w:tblGrid>
      <w:tr w:rsidR="00670B61" w:rsidRPr="00D642D1" w:rsidTr="00893A87">
        <w:trPr>
          <w:trHeight w:val="20"/>
          <w:jc w:val="center"/>
        </w:trPr>
        <w:tc>
          <w:tcPr>
            <w:tcW w:w="2704" w:type="dxa"/>
            <w:tcBorders>
              <w:top w:val="single" w:sz="8" w:space="0" w:color="000000"/>
              <w:left w:val="single" w:sz="8" w:space="0" w:color="000000"/>
              <w:bottom w:val="nil"/>
              <w:right w:val="single" w:sz="8" w:space="0" w:color="000000"/>
            </w:tcBorders>
            <w:shd w:val="clear" w:color="auto" w:fill="auto"/>
            <w:vAlign w:val="center"/>
          </w:tcPr>
          <w:p w:rsidR="00670B61" w:rsidRPr="00D642D1" w:rsidRDefault="00670B61" w:rsidP="00893A87">
            <w:pPr>
              <w:jc w:val="center"/>
              <w:rPr>
                <w:sz w:val="16"/>
                <w:szCs w:val="16"/>
                <w:lang w:val="uk-UA" w:eastAsia="ru-RU"/>
              </w:rPr>
            </w:pPr>
            <w:r w:rsidRPr="00D642D1">
              <w:rPr>
                <w:sz w:val="16"/>
                <w:szCs w:val="16"/>
                <w:lang w:val="uk-UA" w:eastAsia="ru-RU"/>
              </w:rPr>
              <w:t>Найменування забруднюючої речовини</w:t>
            </w:r>
          </w:p>
        </w:tc>
        <w:tc>
          <w:tcPr>
            <w:tcW w:w="2268" w:type="dxa"/>
            <w:tcBorders>
              <w:top w:val="single" w:sz="8" w:space="0" w:color="000000"/>
              <w:left w:val="nil"/>
              <w:right w:val="nil"/>
            </w:tcBorders>
            <w:shd w:val="clear" w:color="auto" w:fill="auto"/>
            <w:vAlign w:val="center"/>
          </w:tcPr>
          <w:p w:rsidR="00670B61" w:rsidRPr="00D642D1" w:rsidRDefault="00670B61" w:rsidP="00893A87">
            <w:pPr>
              <w:jc w:val="center"/>
              <w:rPr>
                <w:sz w:val="16"/>
                <w:szCs w:val="16"/>
                <w:lang w:val="uk-UA" w:eastAsia="ru-RU"/>
              </w:rPr>
            </w:pPr>
            <w:r w:rsidRPr="00D642D1">
              <w:rPr>
                <w:sz w:val="16"/>
                <w:szCs w:val="16"/>
                <w:lang w:val="uk-UA" w:eastAsia="ru-RU"/>
              </w:rPr>
              <w:t>Граничнодопустимий викид  відповідно до законодавства,мг / м</w:t>
            </w:r>
            <w:r w:rsidRPr="00D642D1">
              <w:rPr>
                <w:sz w:val="16"/>
                <w:szCs w:val="16"/>
                <w:vertAlign w:val="superscript"/>
                <w:lang w:val="uk-UA" w:eastAsia="ru-RU"/>
              </w:rPr>
              <w:t>3</w:t>
            </w:r>
          </w:p>
        </w:tc>
        <w:tc>
          <w:tcPr>
            <w:tcW w:w="2155" w:type="dxa"/>
            <w:tcBorders>
              <w:top w:val="single" w:sz="8" w:space="0" w:color="000000"/>
              <w:left w:val="single" w:sz="8" w:space="0" w:color="000000"/>
              <w:right w:val="single" w:sz="4" w:space="0" w:color="auto"/>
            </w:tcBorders>
            <w:shd w:val="clear" w:color="auto" w:fill="auto"/>
            <w:vAlign w:val="center"/>
          </w:tcPr>
          <w:p w:rsidR="00670B61" w:rsidRPr="00D642D1" w:rsidRDefault="00670B61" w:rsidP="00893A87">
            <w:pPr>
              <w:jc w:val="center"/>
              <w:rPr>
                <w:sz w:val="16"/>
                <w:szCs w:val="16"/>
                <w:lang w:val="uk-UA" w:eastAsia="ru-RU"/>
              </w:rPr>
            </w:pPr>
            <w:r w:rsidRPr="00D642D1">
              <w:rPr>
                <w:sz w:val="16"/>
                <w:szCs w:val="16"/>
                <w:lang w:val="uk-UA" w:eastAsia="ru-RU"/>
              </w:rPr>
              <w:t>Затверджений граничнодопустимий викид,мг/м</w:t>
            </w:r>
            <w:r w:rsidRPr="00D642D1">
              <w:rPr>
                <w:sz w:val="16"/>
                <w:szCs w:val="16"/>
                <w:vertAlign w:val="superscript"/>
                <w:lang w:val="uk-UA" w:eastAsia="ru-RU"/>
              </w:rPr>
              <w:t>3</w:t>
            </w:r>
          </w:p>
        </w:tc>
        <w:tc>
          <w:tcPr>
            <w:tcW w:w="2239" w:type="dxa"/>
            <w:tcBorders>
              <w:top w:val="single" w:sz="8" w:space="0" w:color="000000"/>
              <w:left w:val="nil"/>
              <w:right w:val="single" w:sz="8" w:space="0" w:color="000000"/>
            </w:tcBorders>
            <w:shd w:val="clear" w:color="auto" w:fill="auto"/>
            <w:vAlign w:val="center"/>
          </w:tcPr>
          <w:p w:rsidR="00670B61" w:rsidRPr="00D642D1" w:rsidRDefault="00670B61" w:rsidP="00DD02CF">
            <w:pPr>
              <w:jc w:val="center"/>
              <w:rPr>
                <w:sz w:val="16"/>
                <w:szCs w:val="16"/>
                <w:lang w:val="uk-UA" w:eastAsia="ru-RU"/>
              </w:rPr>
            </w:pPr>
            <w:r w:rsidRPr="00D642D1">
              <w:rPr>
                <w:sz w:val="16"/>
                <w:szCs w:val="16"/>
                <w:lang w:val="uk-UA" w:eastAsia="ru-RU"/>
              </w:rPr>
              <w:t>Строк досягнення затвердженого значення </w:t>
            </w:r>
          </w:p>
        </w:tc>
      </w:tr>
      <w:tr w:rsidR="008777CF" w:rsidRPr="00D642D1" w:rsidTr="00893A87">
        <w:trPr>
          <w:trHeight w:val="20"/>
          <w:jc w:val="center"/>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tcPr>
          <w:p w:rsidR="008777CF" w:rsidRPr="00D642D1" w:rsidRDefault="008777CF" w:rsidP="00893A87">
            <w:pPr>
              <w:jc w:val="center"/>
              <w:rPr>
                <w:sz w:val="16"/>
                <w:szCs w:val="16"/>
                <w:lang w:val="uk-UA" w:eastAsia="ru-RU"/>
              </w:rPr>
            </w:pPr>
            <w:r w:rsidRPr="00D642D1">
              <w:rPr>
                <w:sz w:val="16"/>
                <w:szCs w:val="16"/>
                <w:lang w:val="uk-UA" w:eastAsia="ru-RU"/>
              </w:rPr>
              <w:t>1</w:t>
            </w:r>
          </w:p>
        </w:tc>
        <w:tc>
          <w:tcPr>
            <w:tcW w:w="2268" w:type="dxa"/>
            <w:tcBorders>
              <w:top w:val="single" w:sz="8" w:space="0" w:color="auto"/>
              <w:left w:val="nil"/>
              <w:bottom w:val="single" w:sz="8" w:space="0" w:color="auto"/>
              <w:right w:val="single" w:sz="8" w:space="0" w:color="000000"/>
            </w:tcBorders>
            <w:shd w:val="clear" w:color="auto" w:fill="auto"/>
            <w:vAlign w:val="center"/>
          </w:tcPr>
          <w:p w:rsidR="008777CF" w:rsidRPr="00D642D1" w:rsidRDefault="008777CF" w:rsidP="00893A87">
            <w:pPr>
              <w:jc w:val="center"/>
              <w:rPr>
                <w:sz w:val="16"/>
                <w:szCs w:val="16"/>
                <w:lang w:val="uk-UA" w:eastAsia="ru-RU"/>
              </w:rPr>
            </w:pPr>
            <w:r w:rsidRPr="00D642D1">
              <w:rPr>
                <w:sz w:val="16"/>
                <w:szCs w:val="16"/>
                <w:lang w:val="uk-UA" w:eastAsia="ru-RU"/>
              </w:rPr>
              <w:t>2</w:t>
            </w:r>
          </w:p>
        </w:tc>
        <w:tc>
          <w:tcPr>
            <w:tcW w:w="2155" w:type="dxa"/>
            <w:tcBorders>
              <w:top w:val="single" w:sz="8" w:space="0" w:color="auto"/>
              <w:left w:val="nil"/>
              <w:bottom w:val="single" w:sz="8" w:space="0" w:color="auto"/>
              <w:right w:val="nil"/>
            </w:tcBorders>
            <w:shd w:val="clear" w:color="auto" w:fill="auto"/>
            <w:vAlign w:val="center"/>
          </w:tcPr>
          <w:p w:rsidR="008777CF" w:rsidRPr="00D642D1" w:rsidRDefault="008777CF" w:rsidP="00893A87">
            <w:pPr>
              <w:jc w:val="center"/>
              <w:rPr>
                <w:sz w:val="16"/>
                <w:szCs w:val="16"/>
                <w:lang w:val="uk-UA" w:eastAsia="ru-RU"/>
              </w:rPr>
            </w:pPr>
            <w:r w:rsidRPr="00D642D1">
              <w:rPr>
                <w:sz w:val="16"/>
                <w:szCs w:val="16"/>
                <w:lang w:val="uk-UA" w:eastAsia="ru-RU"/>
              </w:rPr>
              <w:t>3</w:t>
            </w:r>
          </w:p>
        </w:tc>
        <w:tc>
          <w:tcPr>
            <w:tcW w:w="2239" w:type="dxa"/>
            <w:tcBorders>
              <w:top w:val="single" w:sz="8" w:space="0" w:color="auto"/>
              <w:left w:val="single" w:sz="8" w:space="0" w:color="000000"/>
              <w:bottom w:val="single" w:sz="8" w:space="0" w:color="auto"/>
              <w:right w:val="single" w:sz="8" w:space="0" w:color="auto"/>
            </w:tcBorders>
            <w:shd w:val="clear" w:color="auto" w:fill="auto"/>
            <w:vAlign w:val="center"/>
          </w:tcPr>
          <w:p w:rsidR="008777CF" w:rsidRPr="00D642D1" w:rsidRDefault="008777CF" w:rsidP="00893A87">
            <w:pPr>
              <w:jc w:val="center"/>
              <w:rPr>
                <w:sz w:val="16"/>
                <w:szCs w:val="16"/>
                <w:lang w:val="uk-UA" w:eastAsia="ru-RU"/>
              </w:rPr>
            </w:pPr>
            <w:r w:rsidRPr="00D642D1">
              <w:rPr>
                <w:sz w:val="16"/>
                <w:szCs w:val="16"/>
                <w:lang w:val="uk-UA" w:eastAsia="ru-RU"/>
              </w:rPr>
              <w:t>4</w:t>
            </w:r>
          </w:p>
        </w:tc>
      </w:tr>
      <w:tr w:rsidR="008777CF" w:rsidRPr="00D642D1" w:rsidTr="00893A87">
        <w:trPr>
          <w:trHeight w:val="20"/>
          <w:jc w:val="center"/>
        </w:trPr>
        <w:tc>
          <w:tcPr>
            <w:tcW w:w="2704" w:type="dxa"/>
            <w:tcBorders>
              <w:top w:val="single" w:sz="8" w:space="0" w:color="auto"/>
              <w:left w:val="single" w:sz="4" w:space="0" w:color="auto"/>
              <w:bottom w:val="single" w:sz="4" w:space="0" w:color="auto"/>
              <w:right w:val="single" w:sz="4" w:space="0" w:color="auto"/>
            </w:tcBorders>
            <w:shd w:val="clear" w:color="auto" w:fill="auto"/>
            <w:vAlign w:val="bottom"/>
          </w:tcPr>
          <w:p w:rsidR="008777CF" w:rsidRPr="00D642D1" w:rsidRDefault="008777CF" w:rsidP="00893A87">
            <w:pPr>
              <w:jc w:val="center"/>
              <w:rPr>
                <w:sz w:val="16"/>
                <w:szCs w:val="16"/>
                <w:lang w:val="uk-UA"/>
              </w:rPr>
            </w:pPr>
            <w:r w:rsidRPr="00D642D1">
              <w:rPr>
                <w:sz w:val="16"/>
                <w:szCs w:val="16"/>
                <w:lang w:val="uk-UA"/>
              </w:rPr>
              <w:t>-</w:t>
            </w:r>
          </w:p>
        </w:tc>
        <w:tc>
          <w:tcPr>
            <w:tcW w:w="2268" w:type="dxa"/>
            <w:tcBorders>
              <w:top w:val="nil"/>
              <w:left w:val="nil"/>
              <w:bottom w:val="single" w:sz="4" w:space="0" w:color="auto"/>
              <w:right w:val="single" w:sz="4" w:space="0" w:color="auto"/>
            </w:tcBorders>
            <w:shd w:val="clear" w:color="auto" w:fill="auto"/>
            <w:noWrap/>
            <w:vAlign w:val="center"/>
          </w:tcPr>
          <w:p w:rsidR="008777CF" w:rsidRPr="00D642D1" w:rsidRDefault="008777CF" w:rsidP="00893A87">
            <w:pPr>
              <w:jc w:val="center"/>
              <w:rPr>
                <w:sz w:val="16"/>
                <w:szCs w:val="16"/>
                <w:lang w:val="uk-UA"/>
              </w:rPr>
            </w:pPr>
            <w:r w:rsidRPr="00D642D1">
              <w:rPr>
                <w:sz w:val="16"/>
                <w:szCs w:val="16"/>
                <w:lang w:val="uk-UA"/>
              </w:rPr>
              <w:t>-</w:t>
            </w:r>
          </w:p>
        </w:tc>
        <w:tc>
          <w:tcPr>
            <w:tcW w:w="2155" w:type="dxa"/>
            <w:tcBorders>
              <w:top w:val="nil"/>
              <w:left w:val="nil"/>
              <w:bottom w:val="single" w:sz="4" w:space="0" w:color="auto"/>
              <w:right w:val="single" w:sz="4" w:space="0" w:color="auto"/>
            </w:tcBorders>
            <w:shd w:val="clear" w:color="auto" w:fill="auto"/>
            <w:noWrap/>
            <w:vAlign w:val="center"/>
          </w:tcPr>
          <w:p w:rsidR="008777CF" w:rsidRPr="00D642D1" w:rsidRDefault="008777CF" w:rsidP="00893A87">
            <w:pPr>
              <w:jc w:val="center"/>
              <w:rPr>
                <w:sz w:val="16"/>
                <w:szCs w:val="16"/>
                <w:lang w:val="uk-UA"/>
              </w:rPr>
            </w:pPr>
            <w:r w:rsidRPr="00D642D1">
              <w:rPr>
                <w:sz w:val="16"/>
                <w:szCs w:val="16"/>
                <w:lang w:val="uk-UA"/>
              </w:rPr>
              <w:t>-</w:t>
            </w:r>
          </w:p>
        </w:tc>
        <w:tc>
          <w:tcPr>
            <w:tcW w:w="2239" w:type="dxa"/>
            <w:tcBorders>
              <w:top w:val="nil"/>
              <w:left w:val="nil"/>
              <w:bottom w:val="single" w:sz="4" w:space="0" w:color="auto"/>
              <w:right w:val="single" w:sz="4" w:space="0" w:color="auto"/>
            </w:tcBorders>
            <w:shd w:val="clear" w:color="auto" w:fill="auto"/>
            <w:noWrap/>
            <w:vAlign w:val="center"/>
          </w:tcPr>
          <w:p w:rsidR="008777CF" w:rsidRPr="00D642D1" w:rsidRDefault="008777CF" w:rsidP="00893A87">
            <w:pPr>
              <w:jc w:val="center"/>
              <w:rPr>
                <w:sz w:val="16"/>
                <w:szCs w:val="16"/>
                <w:lang w:val="uk-UA"/>
              </w:rPr>
            </w:pPr>
            <w:r w:rsidRPr="00D642D1">
              <w:rPr>
                <w:sz w:val="16"/>
                <w:szCs w:val="16"/>
                <w:lang w:val="uk-UA"/>
              </w:rPr>
              <w:t>-</w:t>
            </w:r>
          </w:p>
        </w:tc>
      </w:tr>
    </w:tbl>
    <w:p w:rsidR="008777CF" w:rsidRPr="00D642D1" w:rsidRDefault="008777CF" w:rsidP="008777CF">
      <w:pPr>
        <w:jc w:val="center"/>
        <w:rPr>
          <w:color w:val="000000"/>
          <w:lang w:val="uk-UA"/>
        </w:rPr>
      </w:pPr>
      <w:r w:rsidRPr="00D642D1">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D642D1">
        <w:rPr>
          <w:color w:val="000000"/>
          <w:lang w:val="uk-UA"/>
        </w:rPr>
        <w:t>сек</w:t>
      </w:r>
      <w:proofErr w:type="spellEnd"/>
      <w:r w:rsidRPr="00D642D1">
        <w:rPr>
          <w:color w:val="000000"/>
          <w:lang w:val="uk-UA"/>
        </w:rPr>
        <w:t>):</w:t>
      </w:r>
    </w:p>
    <w:p w:rsidR="00670B61" w:rsidRPr="00D642D1" w:rsidRDefault="00670B61" w:rsidP="008777CF">
      <w:pPr>
        <w:jc w:val="center"/>
        <w:rPr>
          <w:color w:val="00000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2210"/>
        <w:gridCol w:w="2358"/>
      </w:tblGrid>
      <w:tr w:rsidR="00670B61" w:rsidRPr="00D642D1" w:rsidTr="00DD02CF">
        <w:trPr>
          <w:jc w:val="center"/>
        </w:trPr>
        <w:tc>
          <w:tcPr>
            <w:tcW w:w="5495" w:type="dxa"/>
            <w:vAlign w:val="center"/>
          </w:tcPr>
          <w:p w:rsidR="00670B61" w:rsidRPr="00D642D1" w:rsidRDefault="00670B61" w:rsidP="00DD02CF">
            <w:pPr>
              <w:rPr>
                <w:bCs/>
                <w:iCs/>
                <w:lang w:val="uk-UA" w:eastAsia="ru-RU"/>
              </w:rPr>
            </w:pPr>
            <w:r w:rsidRPr="00D642D1">
              <w:rPr>
                <w:bCs/>
                <w:iCs/>
                <w:lang w:val="uk-UA" w:eastAsia="ru-RU"/>
              </w:rPr>
              <w:t xml:space="preserve">НМЛОС (Бензин (нафтовий, </w:t>
            </w:r>
            <w:proofErr w:type="spellStart"/>
            <w:r w:rsidRPr="00D642D1">
              <w:rPr>
                <w:bCs/>
                <w:iCs/>
                <w:lang w:val="uk-UA" w:eastAsia="ru-RU"/>
              </w:rPr>
              <w:t>малосірчистий</w:t>
            </w:r>
            <w:proofErr w:type="spellEnd"/>
            <w:r w:rsidRPr="00D642D1">
              <w:rPr>
                <w:bCs/>
                <w:iCs/>
                <w:lang w:val="uk-UA" w:eastAsia="ru-RU"/>
              </w:rPr>
              <w:t xml:space="preserve"> - у перерахунку на вуглець)</w:t>
            </w:r>
          </w:p>
        </w:tc>
        <w:tc>
          <w:tcPr>
            <w:tcW w:w="2410" w:type="dxa"/>
            <w:vAlign w:val="center"/>
          </w:tcPr>
          <w:p w:rsidR="00670B61" w:rsidRPr="00D642D1" w:rsidRDefault="00670B61" w:rsidP="00DD02CF">
            <w:pPr>
              <w:jc w:val="center"/>
              <w:rPr>
                <w:bCs/>
                <w:i/>
                <w:iCs/>
                <w:lang w:val="uk-UA" w:eastAsia="ru-RU"/>
              </w:rPr>
            </w:pPr>
            <w:r w:rsidRPr="00D642D1">
              <w:rPr>
                <w:i/>
                <w:iCs/>
                <w:lang w:val="uk-UA"/>
              </w:rPr>
              <w:t>0,0183</w:t>
            </w:r>
            <w:r w:rsidRPr="00D642D1">
              <w:rPr>
                <w:i/>
                <w:iCs/>
                <w:lang w:val="uk-UA"/>
              </w:rPr>
              <w:tab/>
            </w:r>
          </w:p>
        </w:tc>
        <w:tc>
          <w:tcPr>
            <w:tcW w:w="2514" w:type="dxa"/>
            <w:vAlign w:val="center"/>
          </w:tcPr>
          <w:p w:rsidR="00670B61" w:rsidRPr="00D642D1" w:rsidRDefault="00670B61" w:rsidP="00DD02CF">
            <w:pPr>
              <w:jc w:val="center"/>
              <w:rPr>
                <w:bCs/>
                <w:iCs/>
                <w:lang w:val="uk-UA" w:eastAsia="ru-RU"/>
              </w:rPr>
            </w:pPr>
            <w:r w:rsidRPr="00D642D1">
              <w:rPr>
                <w:bCs/>
                <w:color w:val="000000" w:themeColor="text1"/>
                <w:lang w:val="uk-UA" w:eastAsia="ru-RU"/>
              </w:rPr>
              <w:t>з дати отримання дозволу</w:t>
            </w:r>
          </w:p>
        </w:tc>
      </w:tr>
    </w:tbl>
    <w:p w:rsidR="008777CF" w:rsidRDefault="008777CF" w:rsidP="008777CF">
      <w:pPr>
        <w:ind w:firstLine="567"/>
        <w:jc w:val="both"/>
      </w:pPr>
    </w:p>
    <w:p w:rsidR="008777CF" w:rsidRPr="00F8087F" w:rsidRDefault="00D642D1" w:rsidP="008777CF">
      <w:pPr>
        <w:jc w:val="both"/>
        <w:rPr>
          <w:bCs/>
          <w:iCs/>
          <w:lang w:val="uk-UA" w:eastAsia="ru-RU"/>
        </w:rPr>
      </w:pPr>
      <w:r w:rsidRPr="00F8087F">
        <w:rPr>
          <w:b/>
          <w:lang w:val="uk-UA"/>
        </w:rPr>
        <w:t>Номер</w:t>
      </w:r>
      <w:r w:rsidR="008777CF" w:rsidRPr="00F8087F">
        <w:rPr>
          <w:b/>
          <w:lang w:val="uk-UA"/>
        </w:rPr>
        <w:t xml:space="preserve"> джерел</w:t>
      </w:r>
      <w:r w:rsidRPr="00F8087F">
        <w:rPr>
          <w:b/>
          <w:lang w:val="uk-UA"/>
        </w:rPr>
        <w:t>а</w:t>
      </w:r>
      <w:r w:rsidR="008777CF" w:rsidRPr="00F8087F">
        <w:rPr>
          <w:b/>
          <w:lang w:val="uk-UA"/>
        </w:rPr>
        <w:t xml:space="preserve"> викидів №6: </w:t>
      </w:r>
      <w:r w:rsidR="008777CF" w:rsidRPr="00F8087F">
        <w:rPr>
          <w:bCs/>
          <w:iCs/>
          <w:lang w:val="uk-UA" w:eastAsia="ru-RU"/>
        </w:rPr>
        <w:t>Дихальний клапан (</w:t>
      </w:r>
      <w:r w:rsidRPr="00F8087F">
        <w:rPr>
          <w:lang w:val="uk-UA"/>
        </w:rPr>
        <w:t>резервуар підземний ємністю 10 м</w:t>
      </w:r>
      <w:r w:rsidRPr="00F8087F">
        <w:rPr>
          <w:vertAlign w:val="superscript"/>
          <w:lang w:val="uk-UA"/>
        </w:rPr>
        <w:t>3</w:t>
      </w:r>
      <w:r w:rsidRPr="00F8087F">
        <w:rPr>
          <w:lang w:val="uk-UA"/>
        </w:rPr>
        <w:t xml:space="preserve"> для зберігання дизельного палива</w:t>
      </w:r>
      <w:r w:rsidR="008777CF" w:rsidRPr="00F8087F">
        <w:rPr>
          <w:bCs/>
          <w:iCs/>
          <w:lang w:val="uk-UA" w:eastAsia="ru-RU"/>
        </w:rPr>
        <w:t xml:space="preserve">). </w:t>
      </w:r>
    </w:p>
    <w:p w:rsidR="008777CF" w:rsidRPr="00F8087F" w:rsidRDefault="008777CF" w:rsidP="008777CF">
      <w:pPr>
        <w:jc w:val="right"/>
        <w:rPr>
          <w:i/>
          <w:lang w:val="uk-UA"/>
        </w:rPr>
      </w:pPr>
      <w:r w:rsidRPr="00F8087F">
        <w:rPr>
          <w:iCs/>
          <w:lang w:val="uk-UA"/>
        </w:rPr>
        <w:t>Таблиця 9.2</w:t>
      </w:r>
    </w:p>
    <w:tbl>
      <w:tblPr>
        <w:tblW w:w="9366" w:type="dxa"/>
        <w:jc w:val="center"/>
        <w:tblInd w:w="98" w:type="dxa"/>
        <w:tblLook w:val="0000" w:firstRow="0" w:lastRow="0" w:firstColumn="0" w:lastColumn="0" w:noHBand="0" w:noVBand="0"/>
      </w:tblPr>
      <w:tblGrid>
        <w:gridCol w:w="2704"/>
        <w:gridCol w:w="2268"/>
        <w:gridCol w:w="2155"/>
        <w:gridCol w:w="2239"/>
      </w:tblGrid>
      <w:tr w:rsidR="00F8087F" w:rsidRPr="00F8087F" w:rsidTr="00893A87">
        <w:trPr>
          <w:trHeight w:val="20"/>
          <w:jc w:val="center"/>
        </w:trPr>
        <w:tc>
          <w:tcPr>
            <w:tcW w:w="2704" w:type="dxa"/>
            <w:tcBorders>
              <w:top w:val="single" w:sz="8" w:space="0" w:color="000000"/>
              <w:left w:val="single" w:sz="8" w:space="0" w:color="000000"/>
              <w:bottom w:val="nil"/>
              <w:right w:val="single" w:sz="8" w:space="0" w:color="000000"/>
            </w:tcBorders>
            <w:shd w:val="clear" w:color="auto" w:fill="auto"/>
            <w:vAlign w:val="center"/>
          </w:tcPr>
          <w:p w:rsidR="00F8087F" w:rsidRPr="00F8087F" w:rsidRDefault="00F8087F" w:rsidP="00893A87">
            <w:pPr>
              <w:jc w:val="center"/>
              <w:rPr>
                <w:sz w:val="16"/>
                <w:szCs w:val="16"/>
                <w:lang w:val="uk-UA" w:eastAsia="ru-RU"/>
              </w:rPr>
            </w:pPr>
            <w:r w:rsidRPr="00F8087F">
              <w:rPr>
                <w:sz w:val="16"/>
                <w:szCs w:val="16"/>
                <w:lang w:val="uk-UA" w:eastAsia="ru-RU"/>
              </w:rPr>
              <w:t>Найменування забруднюючої речовини</w:t>
            </w:r>
          </w:p>
        </w:tc>
        <w:tc>
          <w:tcPr>
            <w:tcW w:w="2268" w:type="dxa"/>
            <w:tcBorders>
              <w:top w:val="single" w:sz="8" w:space="0" w:color="000000"/>
              <w:left w:val="nil"/>
              <w:right w:val="nil"/>
            </w:tcBorders>
            <w:shd w:val="clear" w:color="auto" w:fill="auto"/>
            <w:vAlign w:val="center"/>
          </w:tcPr>
          <w:p w:rsidR="00F8087F" w:rsidRPr="00F8087F" w:rsidRDefault="00F8087F" w:rsidP="00893A87">
            <w:pPr>
              <w:jc w:val="center"/>
              <w:rPr>
                <w:sz w:val="16"/>
                <w:szCs w:val="16"/>
                <w:lang w:val="uk-UA" w:eastAsia="ru-RU"/>
              </w:rPr>
            </w:pPr>
            <w:r w:rsidRPr="00F8087F">
              <w:rPr>
                <w:sz w:val="16"/>
                <w:szCs w:val="16"/>
                <w:lang w:val="uk-UA" w:eastAsia="ru-RU"/>
              </w:rPr>
              <w:t>Граничнодопустимий викид  відповідно до законодавства,мг / м</w:t>
            </w:r>
            <w:r w:rsidRPr="00F8087F">
              <w:rPr>
                <w:sz w:val="16"/>
                <w:szCs w:val="16"/>
                <w:vertAlign w:val="superscript"/>
                <w:lang w:val="uk-UA" w:eastAsia="ru-RU"/>
              </w:rPr>
              <w:t>3</w:t>
            </w:r>
          </w:p>
        </w:tc>
        <w:tc>
          <w:tcPr>
            <w:tcW w:w="2155" w:type="dxa"/>
            <w:tcBorders>
              <w:top w:val="single" w:sz="8" w:space="0" w:color="000000"/>
              <w:left w:val="single" w:sz="8" w:space="0" w:color="000000"/>
              <w:right w:val="single" w:sz="4" w:space="0" w:color="auto"/>
            </w:tcBorders>
            <w:shd w:val="clear" w:color="auto" w:fill="auto"/>
            <w:vAlign w:val="center"/>
          </w:tcPr>
          <w:p w:rsidR="00F8087F" w:rsidRPr="00F8087F" w:rsidRDefault="00F8087F" w:rsidP="00893A87">
            <w:pPr>
              <w:jc w:val="center"/>
              <w:rPr>
                <w:sz w:val="16"/>
                <w:szCs w:val="16"/>
                <w:lang w:val="uk-UA" w:eastAsia="ru-RU"/>
              </w:rPr>
            </w:pPr>
            <w:r w:rsidRPr="00F8087F">
              <w:rPr>
                <w:sz w:val="16"/>
                <w:szCs w:val="16"/>
                <w:lang w:val="uk-UA" w:eastAsia="ru-RU"/>
              </w:rPr>
              <w:t>Затверджений граничнодопустимий викид,мг/м</w:t>
            </w:r>
            <w:r w:rsidRPr="00F8087F">
              <w:rPr>
                <w:sz w:val="16"/>
                <w:szCs w:val="16"/>
                <w:vertAlign w:val="superscript"/>
                <w:lang w:val="uk-UA" w:eastAsia="ru-RU"/>
              </w:rPr>
              <w:t>3</w:t>
            </w:r>
          </w:p>
        </w:tc>
        <w:tc>
          <w:tcPr>
            <w:tcW w:w="2239" w:type="dxa"/>
            <w:tcBorders>
              <w:top w:val="single" w:sz="8" w:space="0" w:color="000000"/>
              <w:left w:val="nil"/>
              <w:right w:val="single" w:sz="8" w:space="0" w:color="000000"/>
            </w:tcBorders>
            <w:shd w:val="clear" w:color="auto" w:fill="auto"/>
            <w:vAlign w:val="center"/>
          </w:tcPr>
          <w:p w:rsidR="00F8087F" w:rsidRPr="00D642D1" w:rsidRDefault="00F8087F" w:rsidP="00DD02CF">
            <w:pPr>
              <w:jc w:val="center"/>
              <w:rPr>
                <w:sz w:val="16"/>
                <w:szCs w:val="16"/>
                <w:lang w:val="uk-UA" w:eastAsia="ru-RU"/>
              </w:rPr>
            </w:pPr>
            <w:r w:rsidRPr="00D642D1">
              <w:rPr>
                <w:sz w:val="16"/>
                <w:szCs w:val="16"/>
                <w:lang w:val="uk-UA" w:eastAsia="ru-RU"/>
              </w:rPr>
              <w:t>Строк досягнення затвердженого значення </w:t>
            </w:r>
          </w:p>
        </w:tc>
      </w:tr>
      <w:tr w:rsidR="008777CF" w:rsidRPr="00F8087F" w:rsidTr="00893A87">
        <w:trPr>
          <w:trHeight w:val="20"/>
          <w:jc w:val="center"/>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tcPr>
          <w:p w:rsidR="008777CF" w:rsidRPr="00F8087F" w:rsidRDefault="008777CF" w:rsidP="00893A87">
            <w:pPr>
              <w:jc w:val="center"/>
              <w:rPr>
                <w:sz w:val="16"/>
                <w:szCs w:val="16"/>
                <w:lang w:val="uk-UA" w:eastAsia="ru-RU"/>
              </w:rPr>
            </w:pPr>
            <w:r w:rsidRPr="00F8087F">
              <w:rPr>
                <w:sz w:val="16"/>
                <w:szCs w:val="16"/>
                <w:lang w:val="uk-UA" w:eastAsia="ru-RU"/>
              </w:rPr>
              <w:t>1</w:t>
            </w:r>
          </w:p>
        </w:tc>
        <w:tc>
          <w:tcPr>
            <w:tcW w:w="2268" w:type="dxa"/>
            <w:tcBorders>
              <w:top w:val="single" w:sz="8" w:space="0" w:color="auto"/>
              <w:left w:val="nil"/>
              <w:bottom w:val="single" w:sz="8" w:space="0" w:color="auto"/>
              <w:right w:val="single" w:sz="8" w:space="0" w:color="000000"/>
            </w:tcBorders>
            <w:shd w:val="clear" w:color="auto" w:fill="auto"/>
            <w:vAlign w:val="center"/>
          </w:tcPr>
          <w:p w:rsidR="008777CF" w:rsidRPr="00F8087F" w:rsidRDefault="008777CF" w:rsidP="00893A87">
            <w:pPr>
              <w:jc w:val="center"/>
              <w:rPr>
                <w:sz w:val="16"/>
                <w:szCs w:val="16"/>
                <w:lang w:val="uk-UA" w:eastAsia="ru-RU"/>
              </w:rPr>
            </w:pPr>
            <w:r w:rsidRPr="00F8087F">
              <w:rPr>
                <w:sz w:val="16"/>
                <w:szCs w:val="16"/>
                <w:lang w:val="uk-UA" w:eastAsia="ru-RU"/>
              </w:rPr>
              <w:t>2</w:t>
            </w:r>
          </w:p>
        </w:tc>
        <w:tc>
          <w:tcPr>
            <w:tcW w:w="2155" w:type="dxa"/>
            <w:tcBorders>
              <w:top w:val="single" w:sz="8" w:space="0" w:color="auto"/>
              <w:left w:val="nil"/>
              <w:bottom w:val="single" w:sz="8" w:space="0" w:color="auto"/>
              <w:right w:val="nil"/>
            </w:tcBorders>
            <w:shd w:val="clear" w:color="auto" w:fill="auto"/>
            <w:vAlign w:val="center"/>
          </w:tcPr>
          <w:p w:rsidR="008777CF" w:rsidRPr="00F8087F" w:rsidRDefault="008777CF" w:rsidP="00893A87">
            <w:pPr>
              <w:jc w:val="center"/>
              <w:rPr>
                <w:sz w:val="16"/>
                <w:szCs w:val="16"/>
                <w:lang w:val="uk-UA" w:eastAsia="ru-RU"/>
              </w:rPr>
            </w:pPr>
            <w:r w:rsidRPr="00F8087F">
              <w:rPr>
                <w:sz w:val="16"/>
                <w:szCs w:val="16"/>
                <w:lang w:val="uk-UA" w:eastAsia="ru-RU"/>
              </w:rPr>
              <w:t>3</w:t>
            </w:r>
          </w:p>
        </w:tc>
        <w:tc>
          <w:tcPr>
            <w:tcW w:w="2239" w:type="dxa"/>
            <w:tcBorders>
              <w:top w:val="single" w:sz="8" w:space="0" w:color="auto"/>
              <w:left w:val="single" w:sz="8" w:space="0" w:color="000000"/>
              <w:bottom w:val="single" w:sz="8" w:space="0" w:color="auto"/>
              <w:right w:val="single" w:sz="8" w:space="0" w:color="auto"/>
            </w:tcBorders>
            <w:shd w:val="clear" w:color="auto" w:fill="auto"/>
            <w:vAlign w:val="center"/>
          </w:tcPr>
          <w:p w:rsidR="008777CF" w:rsidRPr="00F8087F" w:rsidRDefault="008777CF" w:rsidP="00893A87">
            <w:pPr>
              <w:jc w:val="center"/>
              <w:rPr>
                <w:sz w:val="16"/>
                <w:szCs w:val="16"/>
                <w:lang w:val="uk-UA" w:eastAsia="ru-RU"/>
              </w:rPr>
            </w:pPr>
            <w:r w:rsidRPr="00F8087F">
              <w:rPr>
                <w:sz w:val="16"/>
                <w:szCs w:val="16"/>
                <w:lang w:val="uk-UA" w:eastAsia="ru-RU"/>
              </w:rPr>
              <w:t>4</w:t>
            </w:r>
          </w:p>
        </w:tc>
      </w:tr>
      <w:tr w:rsidR="008777CF" w:rsidRPr="00F8087F" w:rsidTr="00893A87">
        <w:trPr>
          <w:trHeight w:val="20"/>
          <w:jc w:val="center"/>
        </w:trPr>
        <w:tc>
          <w:tcPr>
            <w:tcW w:w="2704" w:type="dxa"/>
            <w:tcBorders>
              <w:top w:val="single" w:sz="8" w:space="0" w:color="auto"/>
              <w:left w:val="single" w:sz="4" w:space="0" w:color="auto"/>
              <w:bottom w:val="single" w:sz="4" w:space="0" w:color="auto"/>
              <w:right w:val="single" w:sz="4" w:space="0" w:color="auto"/>
            </w:tcBorders>
            <w:shd w:val="clear" w:color="auto" w:fill="auto"/>
            <w:vAlign w:val="bottom"/>
          </w:tcPr>
          <w:p w:rsidR="008777CF" w:rsidRPr="00F8087F" w:rsidRDefault="008777CF" w:rsidP="00893A87">
            <w:pPr>
              <w:jc w:val="center"/>
              <w:rPr>
                <w:sz w:val="16"/>
                <w:szCs w:val="16"/>
                <w:lang w:val="uk-UA"/>
              </w:rPr>
            </w:pPr>
            <w:r w:rsidRPr="00F8087F">
              <w:rPr>
                <w:sz w:val="16"/>
                <w:szCs w:val="16"/>
                <w:lang w:val="uk-UA"/>
              </w:rPr>
              <w:t>-</w:t>
            </w:r>
          </w:p>
        </w:tc>
        <w:tc>
          <w:tcPr>
            <w:tcW w:w="2268" w:type="dxa"/>
            <w:tcBorders>
              <w:top w:val="nil"/>
              <w:left w:val="nil"/>
              <w:bottom w:val="single" w:sz="4" w:space="0" w:color="auto"/>
              <w:right w:val="single" w:sz="4" w:space="0" w:color="auto"/>
            </w:tcBorders>
            <w:shd w:val="clear" w:color="auto" w:fill="auto"/>
            <w:noWrap/>
            <w:vAlign w:val="center"/>
          </w:tcPr>
          <w:p w:rsidR="008777CF" w:rsidRPr="00F8087F" w:rsidRDefault="008777CF" w:rsidP="00893A87">
            <w:pPr>
              <w:jc w:val="center"/>
              <w:rPr>
                <w:sz w:val="16"/>
                <w:szCs w:val="16"/>
                <w:lang w:val="uk-UA"/>
              </w:rPr>
            </w:pPr>
            <w:r w:rsidRPr="00F8087F">
              <w:rPr>
                <w:sz w:val="16"/>
                <w:szCs w:val="16"/>
                <w:lang w:val="uk-UA"/>
              </w:rPr>
              <w:t>-</w:t>
            </w:r>
          </w:p>
        </w:tc>
        <w:tc>
          <w:tcPr>
            <w:tcW w:w="2155" w:type="dxa"/>
            <w:tcBorders>
              <w:top w:val="nil"/>
              <w:left w:val="nil"/>
              <w:bottom w:val="single" w:sz="4" w:space="0" w:color="auto"/>
              <w:right w:val="single" w:sz="4" w:space="0" w:color="auto"/>
            </w:tcBorders>
            <w:shd w:val="clear" w:color="auto" w:fill="auto"/>
            <w:noWrap/>
            <w:vAlign w:val="center"/>
          </w:tcPr>
          <w:p w:rsidR="008777CF" w:rsidRPr="00F8087F" w:rsidRDefault="008777CF" w:rsidP="00893A87">
            <w:pPr>
              <w:jc w:val="center"/>
              <w:rPr>
                <w:sz w:val="16"/>
                <w:szCs w:val="16"/>
                <w:lang w:val="uk-UA"/>
              </w:rPr>
            </w:pPr>
            <w:r w:rsidRPr="00F8087F">
              <w:rPr>
                <w:sz w:val="16"/>
                <w:szCs w:val="16"/>
                <w:lang w:val="uk-UA"/>
              </w:rPr>
              <w:t>-</w:t>
            </w:r>
          </w:p>
        </w:tc>
        <w:tc>
          <w:tcPr>
            <w:tcW w:w="2239" w:type="dxa"/>
            <w:tcBorders>
              <w:top w:val="nil"/>
              <w:left w:val="nil"/>
              <w:bottom w:val="single" w:sz="4" w:space="0" w:color="auto"/>
              <w:right w:val="single" w:sz="4" w:space="0" w:color="auto"/>
            </w:tcBorders>
            <w:shd w:val="clear" w:color="auto" w:fill="auto"/>
            <w:noWrap/>
            <w:vAlign w:val="center"/>
          </w:tcPr>
          <w:p w:rsidR="008777CF" w:rsidRPr="00F8087F" w:rsidRDefault="008777CF" w:rsidP="00893A87">
            <w:pPr>
              <w:jc w:val="center"/>
              <w:rPr>
                <w:sz w:val="16"/>
                <w:szCs w:val="16"/>
                <w:lang w:val="uk-UA"/>
              </w:rPr>
            </w:pPr>
            <w:r w:rsidRPr="00F8087F">
              <w:rPr>
                <w:sz w:val="16"/>
                <w:szCs w:val="16"/>
                <w:lang w:val="uk-UA"/>
              </w:rPr>
              <w:t>-</w:t>
            </w:r>
          </w:p>
        </w:tc>
      </w:tr>
    </w:tbl>
    <w:p w:rsidR="008777CF" w:rsidRPr="00F8087F" w:rsidRDefault="008777CF" w:rsidP="008777CF">
      <w:pPr>
        <w:jc w:val="center"/>
        <w:rPr>
          <w:color w:val="000000"/>
          <w:lang w:val="uk-UA"/>
        </w:rPr>
      </w:pPr>
      <w:r w:rsidRPr="00F8087F">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F8087F">
        <w:rPr>
          <w:color w:val="000000"/>
          <w:lang w:val="uk-UA"/>
        </w:rPr>
        <w:t>сек</w:t>
      </w:r>
      <w:proofErr w:type="spellEnd"/>
      <w:r w:rsidRPr="00F8087F">
        <w:rPr>
          <w:color w:val="000000"/>
          <w:lang w:val="uk-UA"/>
        </w:rPr>
        <w:t>):</w:t>
      </w:r>
    </w:p>
    <w:p w:rsidR="00D642D1" w:rsidRPr="00F8087F" w:rsidRDefault="00D642D1" w:rsidP="008777CF">
      <w:pPr>
        <w:jc w:val="center"/>
        <w:rPr>
          <w:color w:val="00000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2234"/>
        <w:gridCol w:w="2351"/>
      </w:tblGrid>
      <w:tr w:rsidR="00D642D1" w:rsidRPr="00F8087F" w:rsidTr="00DD02CF">
        <w:trPr>
          <w:jc w:val="center"/>
        </w:trPr>
        <w:tc>
          <w:tcPr>
            <w:tcW w:w="5495" w:type="dxa"/>
            <w:vAlign w:val="center"/>
          </w:tcPr>
          <w:p w:rsidR="00D642D1" w:rsidRPr="00F8087F" w:rsidRDefault="00D642D1" w:rsidP="00DD02CF">
            <w:pPr>
              <w:rPr>
                <w:bCs/>
                <w:iCs/>
                <w:lang w:val="uk-UA" w:eastAsia="ru-RU"/>
              </w:rPr>
            </w:pPr>
            <w:r w:rsidRPr="00F8087F">
              <w:rPr>
                <w:bCs/>
                <w:iCs/>
                <w:lang w:val="uk-UA" w:eastAsia="ru-RU"/>
              </w:rPr>
              <w:t>НМЛОС (</w:t>
            </w:r>
            <w:r w:rsidRPr="00F8087F">
              <w:rPr>
                <w:lang w:val="uk-UA"/>
              </w:rPr>
              <w:t>вуглеводні насичені C</w:t>
            </w:r>
            <w:r w:rsidRPr="00F8087F">
              <w:rPr>
                <w:b/>
                <w:bCs/>
                <w:vertAlign w:val="subscript"/>
                <w:lang w:val="uk-UA"/>
              </w:rPr>
              <w:t>12</w:t>
            </w:r>
            <w:r w:rsidRPr="00F8087F">
              <w:rPr>
                <w:lang w:val="uk-UA"/>
              </w:rPr>
              <w:t> - C</w:t>
            </w:r>
            <w:r w:rsidRPr="00F8087F">
              <w:rPr>
                <w:b/>
                <w:bCs/>
                <w:vertAlign w:val="subscript"/>
                <w:lang w:val="uk-UA"/>
              </w:rPr>
              <w:t>19</w:t>
            </w:r>
            <w:r w:rsidRPr="00F8087F">
              <w:rPr>
                <w:lang w:val="uk-UA"/>
              </w:rPr>
              <w:t> (розчинник РПК-26511 та ін.) у перерахунку на сумарний органічний вуглець)</w:t>
            </w:r>
          </w:p>
        </w:tc>
        <w:tc>
          <w:tcPr>
            <w:tcW w:w="2410" w:type="dxa"/>
            <w:vAlign w:val="center"/>
          </w:tcPr>
          <w:p w:rsidR="00D642D1" w:rsidRPr="00F8087F" w:rsidRDefault="00D642D1" w:rsidP="00D642D1">
            <w:pPr>
              <w:jc w:val="center"/>
              <w:rPr>
                <w:bCs/>
                <w:i/>
                <w:iCs/>
                <w:lang w:val="uk-UA" w:eastAsia="ru-RU"/>
              </w:rPr>
            </w:pPr>
            <w:r w:rsidRPr="00F8087F">
              <w:rPr>
                <w:i/>
                <w:iCs/>
                <w:lang w:val="uk-UA"/>
              </w:rPr>
              <w:t>0,000072</w:t>
            </w:r>
          </w:p>
        </w:tc>
        <w:tc>
          <w:tcPr>
            <w:tcW w:w="2514" w:type="dxa"/>
            <w:vAlign w:val="center"/>
          </w:tcPr>
          <w:p w:rsidR="00D642D1" w:rsidRPr="00F8087F" w:rsidRDefault="00D642D1" w:rsidP="00DD02CF">
            <w:pPr>
              <w:jc w:val="center"/>
              <w:rPr>
                <w:bCs/>
                <w:iCs/>
                <w:lang w:val="uk-UA" w:eastAsia="ru-RU"/>
              </w:rPr>
            </w:pPr>
            <w:r w:rsidRPr="00F8087F">
              <w:rPr>
                <w:bCs/>
                <w:color w:val="000000" w:themeColor="text1"/>
                <w:lang w:val="uk-UA" w:eastAsia="ru-RU"/>
              </w:rPr>
              <w:t>з дати отримання дозволу</w:t>
            </w:r>
          </w:p>
        </w:tc>
      </w:tr>
    </w:tbl>
    <w:p w:rsidR="008777CF" w:rsidRPr="00F8087F" w:rsidRDefault="008777CF" w:rsidP="008777CF">
      <w:pPr>
        <w:jc w:val="both"/>
        <w:rPr>
          <w:lang w:val="uk-UA"/>
        </w:rPr>
      </w:pPr>
    </w:p>
    <w:p w:rsidR="008777CF" w:rsidRPr="00F8087F" w:rsidRDefault="00F8087F" w:rsidP="008777CF">
      <w:pPr>
        <w:jc w:val="both"/>
        <w:rPr>
          <w:bCs/>
          <w:iCs/>
          <w:lang w:val="uk-UA" w:eastAsia="ru-RU"/>
        </w:rPr>
      </w:pPr>
      <w:r w:rsidRPr="00F8087F">
        <w:rPr>
          <w:b/>
          <w:lang w:val="uk-UA"/>
        </w:rPr>
        <w:lastRenderedPageBreak/>
        <w:t>Номер</w:t>
      </w:r>
      <w:r w:rsidR="008777CF" w:rsidRPr="00F8087F">
        <w:rPr>
          <w:b/>
          <w:lang w:val="uk-UA"/>
        </w:rPr>
        <w:t xml:space="preserve"> джерел</w:t>
      </w:r>
      <w:r w:rsidRPr="00F8087F">
        <w:rPr>
          <w:b/>
          <w:lang w:val="uk-UA"/>
        </w:rPr>
        <w:t>а</w:t>
      </w:r>
      <w:r w:rsidR="008777CF" w:rsidRPr="00F8087F">
        <w:rPr>
          <w:b/>
          <w:lang w:val="uk-UA"/>
        </w:rPr>
        <w:t xml:space="preserve"> викидів №7: </w:t>
      </w:r>
      <w:r w:rsidR="008777CF" w:rsidRPr="00F8087F">
        <w:rPr>
          <w:bCs/>
          <w:iCs/>
          <w:lang w:val="uk-UA" w:eastAsia="ru-RU"/>
        </w:rPr>
        <w:t>Дихальний клапан (</w:t>
      </w:r>
      <w:r w:rsidR="008777CF" w:rsidRPr="00F8087F">
        <w:rPr>
          <w:lang w:val="uk-UA"/>
        </w:rPr>
        <w:t>резервуар підземний аварійний ємністю 10,0 м</w:t>
      </w:r>
      <w:r w:rsidR="008777CF" w:rsidRPr="00F8087F">
        <w:rPr>
          <w:vertAlign w:val="superscript"/>
          <w:lang w:val="uk-UA"/>
        </w:rPr>
        <w:t>3</w:t>
      </w:r>
      <w:r w:rsidR="008777CF" w:rsidRPr="00F8087F">
        <w:rPr>
          <w:lang w:val="uk-UA"/>
        </w:rPr>
        <w:t xml:space="preserve"> для пролитих н/п)</w:t>
      </w:r>
    </w:p>
    <w:p w:rsidR="008777CF" w:rsidRPr="00F8087F" w:rsidRDefault="008777CF" w:rsidP="008777CF">
      <w:pPr>
        <w:ind w:firstLine="567"/>
        <w:jc w:val="right"/>
        <w:rPr>
          <w:i/>
          <w:lang w:val="uk-UA"/>
        </w:rPr>
      </w:pPr>
      <w:r w:rsidRPr="00F8087F">
        <w:rPr>
          <w:iCs/>
          <w:lang w:val="uk-UA"/>
        </w:rPr>
        <w:t>Таблиця 9.2</w:t>
      </w:r>
    </w:p>
    <w:tbl>
      <w:tblPr>
        <w:tblW w:w="9366" w:type="dxa"/>
        <w:jc w:val="center"/>
        <w:tblInd w:w="98" w:type="dxa"/>
        <w:tblLook w:val="0000" w:firstRow="0" w:lastRow="0" w:firstColumn="0" w:lastColumn="0" w:noHBand="0" w:noVBand="0"/>
      </w:tblPr>
      <w:tblGrid>
        <w:gridCol w:w="2704"/>
        <w:gridCol w:w="2268"/>
        <w:gridCol w:w="2155"/>
        <w:gridCol w:w="2239"/>
      </w:tblGrid>
      <w:tr w:rsidR="00F8087F" w:rsidRPr="00F8087F" w:rsidTr="00893A87">
        <w:trPr>
          <w:trHeight w:val="20"/>
          <w:jc w:val="center"/>
        </w:trPr>
        <w:tc>
          <w:tcPr>
            <w:tcW w:w="2704" w:type="dxa"/>
            <w:tcBorders>
              <w:top w:val="single" w:sz="8" w:space="0" w:color="000000"/>
              <w:left w:val="single" w:sz="8" w:space="0" w:color="000000"/>
              <w:bottom w:val="nil"/>
              <w:right w:val="single" w:sz="8" w:space="0" w:color="000000"/>
            </w:tcBorders>
            <w:shd w:val="clear" w:color="auto" w:fill="auto"/>
            <w:vAlign w:val="center"/>
          </w:tcPr>
          <w:p w:rsidR="00F8087F" w:rsidRPr="00F8087F" w:rsidRDefault="00F8087F" w:rsidP="00893A87">
            <w:pPr>
              <w:jc w:val="center"/>
              <w:rPr>
                <w:sz w:val="16"/>
                <w:szCs w:val="16"/>
                <w:lang w:val="uk-UA" w:eastAsia="ru-RU"/>
              </w:rPr>
            </w:pPr>
            <w:r w:rsidRPr="00F8087F">
              <w:rPr>
                <w:sz w:val="16"/>
                <w:szCs w:val="16"/>
                <w:lang w:val="uk-UA" w:eastAsia="ru-RU"/>
              </w:rPr>
              <w:t>Найменування забруднюючої речовини</w:t>
            </w:r>
          </w:p>
        </w:tc>
        <w:tc>
          <w:tcPr>
            <w:tcW w:w="2268" w:type="dxa"/>
            <w:tcBorders>
              <w:top w:val="single" w:sz="8" w:space="0" w:color="000000"/>
              <w:left w:val="nil"/>
              <w:right w:val="nil"/>
            </w:tcBorders>
            <w:shd w:val="clear" w:color="auto" w:fill="auto"/>
            <w:vAlign w:val="center"/>
          </w:tcPr>
          <w:p w:rsidR="00F8087F" w:rsidRPr="00F8087F" w:rsidRDefault="00F8087F" w:rsidP="00893A87">
            <w:pPr>
              <w:jc w:val="center"/>
              <w:rPr>
                <w:sz w:val="16"/>
                <w:szCs w:val="16"/>
                <w:lang w:val="uk-UA" w:eastAsia="ru-RU"/>
              </w:rPr>
            </w:pPr>
            <w:r w:rsidRPr="00F8087F">
              <w:rPr>
                <w:sz w:val="16"/>
                <w:szCs w:val="16"/>
                <w:lang w:val="uk-UA" w:eastAsia="ru-RU"/>
              </w:rPr>
              <w:t>Граничнодопустимий викид  відповідно до законодавства,мг / м</w:t>
            </w:r>
            <w:r w:rsidRPr="00F8087F">
              <w:rPr>
                <w:sz w:val="16"/>
                <w:szCs w:val="16"/>
                <w:vertAlign w:val="superscript"/>
                <w:lang w:val="uk-UA" w:eastAsia="ru-RU"/>
              </w:rPr>
              <w:t>3</w:t>
            </w:r>
          </w:p>
        </w:tc>
        <w:tc>
          <w:tcPr>
            <w:tcW w:w="2155" w:type="dxa"/>
            <w:tcBorders>
              <w:top w:val="single" w:sz="8" w:space="0" w:color="000000"/>
              <w:left w:val="single" w:sz="8" w:space="0" w:color="000000"/>
              <w:right w:val="single" w:sz="4" w:space="0" w:color="auto"/>
            </w:tcBorders>
            <w:shd w:val="clear" w:color="auto" w:fill="auto"/>
            <w:vAlign w:val="center"/>
          </w:tcPr>
          <w:p w:rsidR="00F8087F" w:rsidRPr="00F8087F" w:rsidRDefault="00F8087F" w:rsidP="00893A87">
            <w:pPr>
              <w:jc w:val="center"/>
              <w:rPr>
                <w:sz w:val="16"/>
                <w:szCs w:val="16"/>
                <w:lang w:val="uk-UA" w:eastAsia="ru-RU"/>
              </w:rPr>
            </w:pPr>
            <w:r w:rsidRPr="00F8087F">
              <w:rPr>
                <w:sz w:val="16"/>
                <w:szCs w:val="16"/>
                <w:lang w:val="uk-UA" w:eastAsia="ru-RU"/>
              </w:rPr>
              <w:t>Затверджений граничнодопустимий викид,мг/м</w:t>
            </w:r>
            <w:r w:rsidRPr="00F8087F">
              <w:rPr>
                <w:sz w:val="16"/>
                <w:szCs w:val="16"/>
                <w:vertAlign w:val="superscript"/>
                <w:lang w:val="uk-UA" w:eastAsia="ru-RU"/>
              </w:rPr>
              <w:t>3</w:t>
            </w:r>
          </w:p>
        </w:tc>
        <w:tc>
          <w:tcPr>
            <w:tcW w:w="2239" w:type="dxa"/>
            <w:tcBorders>
              <w:top w:val="single" w:sz="8" w:space="0" w:color="000000"/>
              <w:left w:val="nil"/>
              <w:right w:val="single" w:sz="8" w:space="0" w:color="000000"/>
            </w:tcBorders>
            <w:shd w:val="clear" w:color="auto" w:fill="auto"/>
            <w:vAlign w:val="center"/>
          </w:tcPr>
          <w:p w:rsidR="00F8087F" w:rsidRPr="00F8087F" w:rsidRDefault="00F8087F" w:rsidP="00DD02CF">
            <w:pPr>
              <w:jc w:val="center"/>
              <w:rPr>
                <w:sz w:val="16"/>
                <w:szCs w:val="16"/>
                <w:lang w:val="uk-UA" w:eastAsia="ru-RU"/>
              </w:rPr>
            </w:pPr>
            <w:r w:rsidRPr="00F8087F">
              <w:rPr>
                <w:sz w:val="16"/>
                <w:szCs w:val="16"/>
                <w:lang w:val="uk-UA" w:eastAsia="ru-RU"/>
              </w:rPr>
              <w:t>Строк досягнення затвердженого значення </w:t>
            </w:r>
          </w:p>
        </w:tc>
      </w:tr>
      <w:tr w:rsidR="008777CF" w:rsidRPr="00F8087F" w:rsidTr="00893A87">
        <w:trPr>
          <w:trHeight w:val="20"/>
          <w:jc w:val="center"/>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tcPr>
          <w:p w:rsidR="008777CF" w:rsidRPr="00F8087F" w:rsidRDefault="008777CF" w:rsidP="00893A87">
            <w:pPr>
              <w:jc w:val="center"/>
              <w:rPr>
                <w:sz w:val="16"/>
                <w:szCs w:val="16"/>
                <w:lang w:val="uk-UA" w:eastAsia="ru-RU"/>
              </w:rPr>
            </w:pPr>
            <w:r w:rsidRPr="00F8087F">
              <w:rPr>
                <w:sz w:val="16"/>
                <w:szCs w:val="16"/>
                <w:lang w:val="uk-UA" w:eastAsia="ru-RU"/>
              </w:rPr>
              <w:t>1</w:t>
            </w:r>
          </w:p>
        </w:tc>
        <w:tc>
          <w:tcPr>
            <w:tcW w:w="2268" w:type="dxa"/>
            <w:tcBorders>
              <w:top w:val="single" w:sz="8" w:space="0" w:color="auto"/>
              <w:left w:val="nil"/>
              <w:bottom w:val="single" w:sz="8" w:space="0" w:color="auto"/>
              <w:right w:val="single" w:sz="8" w:space="0" w:color="000000"/>
            </w:tcBorders>
            <w:shd w:val="clear" w:color="auto" w:fill="auto"/>
            <w:vAlign w:val="center"/>
          </w:tcPr>
          <w:p w:rsidR="008777CF" w:rsidRPr="00F8087F" w:rsidRDefault="008777CF" w:rsidP="00893A87">
            <w:pPr>
              <w:jc w:val="center"/>
              <w:rPr>
                <w:sz w:val="16"/>
                <w:szCs w:val="16"/>
                <w:lang w:val="uk-UA" w:eastAsia="ru-RU"/>
              </w:rPr>
            </w:pPr>
            <w:r w:rsidRPr="00F8087F">
              <w:rPr>
                <w:sz w:val="16"/>
                <w:szCs w:val="16"/>
                <w:lang w:val="uk-UA" w:eastAsia="ru-RU"/>
              </w:rPr>
              <w:t>2</w:t>
            </w:r>
          </w:p>
        </w:tc>
        <w:tc>
          <w:tcPr>
            <w:tcW w:w="2155" w:type="dxa"/>
            <w:tcBorders>
              <w:top w:val="single" w:sz="8" w:space="0" w:color="auto"/>
              <w:left w:val="nil"/>
              <w:bottom w:val="single" w:sz="8" w:space="0" w:color="auto"/>
              <w:right w:val="nil"/>
            </w:tcBorders>
            <w:shd w:val="clear" w:color="auto" w:fill="auto"/>
            <w:vAlign w:val="center"/>
          </w:tcPr>
          <w:p w:rsidR="008777CF" w:rsidRPr="00F8087F" w:rsidRDefault="008777CF" w:rsidP="00893A87">
            <w:pPr>
              <w:jc w:val="center"/>
              <w:rPr>
                <w:sz w:val="16"/>
                <w:szCs w:val="16"/>
                <w:lang w:val="uk-UA" w:eastAsia="ru-RU"/>
              </w:rPr>
            </w:pPr>
            <w:r w:rsidRPr="00F8087F">
              <w:rPr>
                <w:sz w:val="16"/>
                <w:szCs w:val="16"/>
                <w:lang w:val="uk-UA" w:eastAsia="ru-RU"/>
              </w:rPr>
              <w:t>3</w:t>
            </w:r>
          </w:p>
        </w:tc>
        <w:tc>
          <w:tcPr>
            <w:tcW w:w="2239" w:type="dxa"/>
            <w:tcBorders>
              <w:top w:val="single" w:sz="8" w:space="0" w:color="auto"/>
              <w:left w:val="single" w:sz="8" w:space="0" w:color="000000"/>
              <w:bottom w:val="single" w:sz="8" w:space="0" w:color="auto"/>
              <w:right w:val="single" w:sz="8" w:space="0" w:color="auto"/>
            </w:tcBorders>
            <w:shd w:val="clear" w:color="auto" w:fill="auto"/>
            <w:vAlign w:val="center"/>
          </w:tcPr>
          <w:p w:rsidR="008777CF" w:rsidRPr="00F8087F" w:rsidRDefault="008777CF" w:rsidP="00893A87">
            <w:pPr>
              <w:jc w:val="center"/>
              <w:rPr>
                <w:sz w:val="16"/>
                <w:szCs w:val="16"/>
                <w:lang w:val="uk-UA" w:eastAsia="ru-RU"/>
              </w:rPr>
            </w:pPr>
            <w:r w:rsidRPr="00F8087F">
              <w:rPr>
                <w:sz w:val="16"/>
                <w:szCs w:val="16"/>
                <w:lang w:val="uk-UA" w:eastAsia="ru-RU"/>
              </w:rPr>
              <w:t>4</w:t>
            </w:r>
          </w:p>
        </w:tc>
      </w:tr>
      <w:tr w:rsidR="008777CF" w:rsidRPr="00F8087F" w:rsidTr="00893A87">
        <w:trPr>
          <w:trHeight w:val="20"/>
          <w:jc w:val="center"/>
        </w:trPr>
        <w:tc>
          <w:tcPr>
            <w:tcW w:w="2704" w:type="dxa"/>
            <w:tcBorders>
              <w:top w:val="single" w:sz="8" w:space="0" w:color="auto"/>
              <w:left w:val="single" w:sz="4" w:space="0" w:color="auto"/>
              <w:bottom w:val="single" w:sz="4" w:space="0" w:color="auto"/>
              <w:right w:val="single" w:sz="4" w:space="0" w:color="auto"/>
            </w:tcBorders>
            <w:shd w:val="clear" w:color="auto" w:fill="auto"/>
            <w:vAlign w:val="bottom"/>
          </w:tcPr>
          <w:p w:rsidR="008777CF" w:rsidRPr="00F8087F" w:rsidRDefault="008777CF" w:rsidP="00893A87">
            <w:pPr>
              <w:jc w:val="center"/>
              <w:rPr>
                <w:sz w:val="16"/>
                <w:szCs w:val="16"/>
                <w:lang w:val="uk-UA"/>
              </w:rPr>
            </w:pPr>
            <w:r w:rsidRPr="00F8087F">
              <w:rPr>
                <w:sz w:val="16"/>
                <w:szCs w:val="16"/>
                <w:lang w:val="uk-UA"/>
              </w:rPr>
              <w:t>-</w:t>
            </w:r>
          </w:p>
        </w:tc>
        <w:tc>
          <w:tcPr>
            <w:tcW w:w="2268" w:type="dxa"/>
            <w:tcBorders>
              <w:top w:val="nil"/>
              <w:left w:val="nil"/>
              <w:bottom w:val="single" w:sz="4" w:space="0" w:color="auto"/>
              <w:right w:val="single" w:sz="4" w:space="0" w:color="auto"/>
            </w:tcBorders>
            <w:shd w:val="clear" w:color="auto" w:fill="auto"/>
            <w:noWrap/>
            <w:vAlign w:val="center"/>
          </w:tcPr>
          <w:p w:rsidR="008777CF" w:rsidRPr="00F8087F" w:rsidRDefault="008777CF" w:rsidP="00893A87">
            <w:pPr>
              <w:jc w:val="center"/>
              <w:rPr>
                <w:sz w:val="16"/>
                <w:szCs w:val="16"/>
                <w:lang w:val="uk-UA"/>
              </w:rPr>
            </w:pPr>
            <w:r w:rsidRPr="00F8087F">
              <w:rPr>
                <w:sz w:val="16"/>
                <w:szCs w:val="16"/>
                <w:lang w:val="uk-UA"/>
              </w:rPr>
              <w:t>-</w:t>
            </w:r>
          </w:p>
        </w:tc>
        <w:tc>
          <w:tcPr>
            <w:tcW w:w="2155" w:type="dxa"/>
            <w:tcBorders>
              <w:top w:val="nil"/>
              <w:left w:val="nil"/>
              <w:bottom w:val="single" w:sz="4" w:space="0" w:color="auto"/>
              <w:right w:val="single" w:sz="4" w:space="0" w:color="auto"/>
            </w:tcBorders>
            <w:shd w:val="clear" w:color="auto" w:fill="auto"/>
            <w:noWrap/>
            <w:vAlign w:val="center"/>
          </w:tcPr>
          <w:p w:rsidR="008777CF" w:rsidRPr="00F8087F" w:rsidRDefault="008777CF" w:rsidP="00893A87">
            <w:pPr>
              <w:jc w:val="center"/>
              <w:rPr>
                <w:sz w:val="16"/>
                <w:szCs w:val="16"/>
                <w:lang w:val="uk-UA"/>
              </w:rPr>
            </w:pPr>
            <w:r w:rsidRPr="00F8087F">
              <w:rPr>
                <w:sz w:val="16"/>
                <w:szCs w:val="16"/>
                <w:lang w:val="uk-UA"/>
              </w:rPr>
              <w:t>-</w:t>
            </w:r>
          </w:p>
        </w:tc>
        <w:tc>
          <w:tcPr>
            <w:tcW w:w="2239" w:type="dxa"/>
            <w:tcBorders>
              <w:top w:val="nil"/>
              <w:left w:val="nil"/>
              <w:bottom w:val="single" w:sz="4" w:space="0" w:color="auto"/>
              <w:right w:val="single" w:sz="4" w:space="0" w:color="auto"/>
            </w:tcBorders>
            <w:shd w:val="clear" w:color="auto" w:fill="auto"/>
            <w:noWrap/>
            <w:vAlign w:val="center"/>
          </w:tcPr>
          <w:p w:rsidR="008777CF" w:rsidRPr="00F8087F" w:rsidRDefault="008777CF" w:rsidP="00893A87">
            <w:pPr>
              <w:jc w:val="center"/>
              <w:rPr>
                <w:sz w:val="16"/>
                <w:szCs w:val="16"/>
                <w:lang w:val="uk-UA"/>
              </w:rPr>
            </w:pPr>
            <w:r w:rsidRPr="00F8087F">
              <w:rPr>
                <w:sz w:val="16"/>
                <w:szCs w:val="16"/>
                <w:lang w:val="uk-UA"/>
              </w:rPr>
              <w:t>-</w:t>
            </w:r>
          </w:p>
        </w:tc>
      </w:tr>
    </w:tbl>
    <w:p w:rsidR="008777CF" w:rsidRPr="00F8087F" w:rsidRDefault="008777CF" w:rsidP="008777CF">
      <w:pPr>
        <w:jc w:val="center"/>
        <w:rPr>
          <w:color w:val="000000"/>
          <w:lang w:val="uk-UA"/>
        </w:rPr>
      </w:pPr>
      <w:r w:rsidRPr="00F8087F">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F8087F">
        <w:rPr>
          <w:color w:val="000000"/>
          <w:lang w:val="uk-UA"/>
        </w:rPr>
        <w:t>сек</w:t>
      </w:r>
      <w:proofErr w:type="spellEnd"/>
      <w:r w:rsidRPr="00F8087F">
        <w:rPr>
          <w:color w:val="000000"/>
          <w:lang w:val="uk-UA"/>
        </w:rPr>
        <w:t>):</w:t>
      </w:r>
    </w:p>
    <w:p w:rsidR="00F8087F" w:rsidRPr="00F8087F" w:rsidRDefault="00F8087F" w:rsidP="008777CF">
      <w:pPr>
        <w:jc w:val="center"/>
        <w:rPr>
          <w:color w:val="00000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3"/>
        <w:gridCol w:w="2210"/>
        <w:gridCol w:w="2358"/>
      </w:tblGrid>
      <w:tr w:rsidR="00F8087F" w:rsidRPr="00F8087F" w:rsidTr="00DD02CF">
        <w:trPr>
          <w:jc w:val="center"/>
        </w:trPr>
        <w:tc>
          <w:tcPr>
            <w:tcW w:w="5495" w:type="dxa"/>
            <w:vAlign w:val="center"/>
          </w:tcPr>
          <w:p w:rsidR="00F8087F" w:rsidRPr="00F8087F" w:rsidRDefault="00F8087F" w:rsidP="00DD02CF">
            <w:pPr>
              <w:rPr>
                <w:bCs/>
                <w:iCs/>
                <w:lang w:val="uk-UA" w:eastAsia="ru-RU"/>
              </w:rPr>
            </w:pPr>
            <w:r w:rsidRPr="00F8087F">
              <w:rPr>
                <w:bCs/>
                <w:iCs/>
                <w:lang w:val="uk-UA" w:eastAsia="ru-RU"/>
              </w:rPr>
              <w:t xml:space="preserve">НМЛОС (Бензин (нафтовий, </w:t>
            </w:r>
            <w:proofErr w:type="spellStart"/>
            <w:r w:rsidRPr="00F8087F">
              <w:rPr>
                <w:bCs/>
                <w:iCs/>
                <w:lang w:val="uk-UA" w:eastAsia="ru-RU"/>
              </w:rPr>
              <w:t>малосірчистий</w:t>
            </w:r>
            <w:proofErr w:type="spellEnd"/>
            <w:r w:rsidRPr="00F8087F">
              <w:rPr>
                <w:bCs/>
                <w:iCs/>
                <w:lang w:val="uk-UA" w:eastAsia="ru-RU"/>
              </w:rPr>
              <w:t xml:space="preserve"> - у перерахунку на вуглець)</w:t>
            </w:r>
          </w:p>
        </w:tc>
        <w:tc>
          <w:tcPr>
            <w:tcW w:w="2410" w:type="dxa"/>
            <w:vAlign w:val="center"/>
          </w:tcPr>
          <w:p w:rsidR="00F8087F" w:rsidRPr="00F8087F" w:rsidRDefault="00F8087F" w:rsidP="00DD02CF">
            <w:pPr>
              <w:jc w:val="center"/>
              <w:rPr>
                <w:bCs/>
                <w:i/>
                <w:iCs/>
                <w:lang w:val="uk-UA" w:eastAsia="ru-RU"/>
              </w:rPr>
            </w:pPr>
            <w:r w:rsidRPr="00F8087F">
              <w:rPr>
                <w:i/>
                <w:iCs/>
                <w:lang w:val="uk-UA"/>
              </w:rPr>
              <w:t>0,0007</w:t>
            </w:r>
            <w:r w:rsidRPr="00F8087F">
              <w:rPr>
                <w:i/>
                <w:iCs/>
                <w:lang w:val="uk-UA"/>
              </w:rPr>
              <w:tab/>
            </w:r>
          </w:p>
        </w:tc>
        <w:tc>
          <w:tcPr>
            <w:tcW w:w="2514" w:type="dxa"/>
            <w:vAlign w:val="center"/>
          </w:tcPr>
          <w:p w:rsidR="00F8087F" w:rsidRPr="00F8087F" w:rsidRDefault="00F8087F" w:rsidP="00DD02CF">
            <w:pPr>
              <w:jc w:val="center"/>
              <w:rPr>
                <w:bCs/>
                <w:iCs/>
                <w:lang w:val="uk-UA" w:eastAsia="ru-RU"/>
              </w:rPr>
            </w:pPr>
            <w:r w:rsidRPr="00F8087F">
              <w:rPr>
                <w:bCs/>
                <w:color w:val="000000" w:themeColor="text1"/>
                <w:lang w:val="uk-UA" w:eastAsia="ru-RU"/>
              </w:rPr>
              <w:t>з дати отримання дозволу</w:t>
            </w:r>
          </w:p>
        </w:tc>
      </w:tr>
    </w:tbl>
    <w:p w:rsidR="008777CF" w:rsidRPr="005522A5" w:rsidRDefault="008777CF" w:rsidP="008777CF">
      <w:pPr>
        <w:ind w:firstLine="567"/>
        <w:jc w:val="both"/>
        <w:rPr>
          <w:lang w:val="uk-UA"/>
        </w:rPr>
      </w:pPr>
    </w:p>
    <w:p w:rsidR="008777CF" w:rsidRPr="009048FC" w:rsidRDefault="009048FC" w:rsidP="008777CF">
      <w:pPr>
        <w:jc w:val="both"/>
        <w:rPr>
          <w:lang w:val="uk-UA"/>
        </w:rPr>
      </w:pPr>
      <w:r w:rsidRPr="009048FC">
        <w:rPr>
          <w:b/>
          <w:lang w:val="uk-UA"/>
        </w:rPr>
        <w:t>Номер</w:t>
      </w:r>
      <w:r w:rsidR="008777CF" w:rsidRPr="009048FC">
        <w:rPr>
          <w:b/>
          <w:lang w:val="uk-UA"/>
        </w:rPr>
        <w:t xml:space="preserve"> джерел</w:t>
      </w:r>
      <w:r w:rsidRPr="009048FC">
        <w:rPr>
          <w:b/>
          <w:lang w:val="uk-UA"/>
        </w:rPr>
        <w:t>а</w:t>
      </w:r>
      <w:r w:rsidR="008777CF" w:rsidRPr="009048FC">
        <w:rPr>
          <w:b/>
          <w:lang w:val="uk-UA"/>
        </w:rPr>
        <w:t xml:space="preserve"> викидів №9: </w:t>
      </w:r>
      <w:proofErr w:type="spellStart"/>
      <w:r w:rsidR="008777CF" w:rsidRPr="009048FC">
        <w:rPr>
          <w:bCs/>
          <w:iCs/>
          <w:lang w:val="uk-UA" w:eastAsia="ru-RU"/>
        </w:rPr>
        <w:t>Cвіча</w:t>
      </w:r>
      <w:proofErr w:type="spellEnd"/>
      <w:r w:rsidR="008777CF" w:rsidRPr="009048FC">
        <w:rPr>
          <w:bCs/>
          <w:iCs/>
          <w:lang w:val="uk-UA" w:eastAsia="ru-RU"/>
        </w:rPr>
        <w:t xml:space="preserve"> (</w:t>
      </w:r>
      <w:r w:rsidR="005522A5" w:rsidRPr="009048FC">
        <w:rPr>
          <w:lang w:val="uk-UA"/>
        </w:rPr>
        <w:t>резервуар підземний ємністю 19,95  м</w:t>
      </w:r>
      <w:r w:rsidR="005522A5" w:rsidRPr="009048FC">
        <w:rPr>
          <w:vertAlign w:val="superscript"/>
          <w:lang w:val="uk-UA"/>
        </w:rPr>
        <w:t>3</w:t>
      </w:r>
      <w:r w:rsidR="005522A5" w:rsidRPr="009048FC">
        <w:rPr>
          <w:lang w:val="uk-UA"/>
        </w:rPr>
        <w:t xml:space="preserve"> для зберігання СВГ</w:t>
      </w:r>
      <w:r w:rsidR="008777CF" w:rsidRPr="009048FC">
        <w:rPr>
          <w:lang w:val="uk-UA"/>
        </w:rPr>
        <w:t>)</w:t>
      </w:r>
    </w:p>
    <w:p w:rsidR="008777CF" w:rsidRPr="009048FC" w:rsidRDefault="008777CF" w:rsidP="008777CF">
      <w:pPr>
        <w:ind w:firstLine="567"/>
        <w:jc w:val="right"/>
        <w:rPr>
          <w:i/>
          <w:lang w:val="uk-UA"/>
        </w:rPr>
      </w:pPr>
      <w:r w:rsidRPr="009048FC">
        <w:rPr>
          <w:iCs/>
          <w:lang w:val="uk-UA"/>
        </w:rPr>
        <w:t>Таблиця 9.2</w:t>
      </w:r>
    </w:p>
    <w:tbl>
      <w:tblPr>
        <w:tblW w:w="9366" w:type="dxa"/>
        <w:jc w:val="center"/>
        <w:tblInd w:w="98" w:type="dxa"/>
        <w:tblLook w:val="0000" w:firstRow="0" w:lastRow="0" w:firstColumn="0" w:lastColumn="0" w:noHBand="0" w:noVBand="0"/>
      </w:tblPr>
      <w:tblGrid>
        <w:gridCol w:w="2704"/>
        <w:gridCol w:w="2268"/>
        <w:gridCol w:w="2155"/>
        <w:gridCol w:w="2239"/>
      </w:tblGrid>
      <w:tr w:rsidR="009048FC" w:rsidRPr="009048FC" w:rsidTr="00893A87">
        <w:trPr>
          <w:trHeight w:val="858"/>
          <w:jc w:val="center"/>
        </w:trPr>
        <w:tc>
          <w:tcPr>
            <w:tcW w:w="2704" w:type="dxa"/>
            <w:tcBorders>
              <w:top w:val="single" w:sz="8" w:space="0" w:color="000000"/>
              <w:left w:val="single" w:sz="8" w:space="0" w:color="000000"/>
              <w:bottom w:val="nil"/>
              <w:right w:val="single" w:sz="8" w:space="0" w:color="000000"/>
            </w:tcBorders>
            <w:shd w:val="clear" w:color="auto" w:fill="auto"/>
            <w:vAlign w:val="center"/>
          </w:tcPr>
          <w:p w:rsidR="009048FC" w:rsidRPr="009048FC" w:rsidRDefault="009048FC" w:rsidP="00893A87">
            <w:pPr>
              <w:jc w:val="center"/>
              <w:rPr>
                <w:sz w:val="16"/>
                <w:szCs w:val="16"/>
                <w:lang w:val="uk-UA" w:eastAsia="ru-RU"/>
              </w:rPr>
            </w:pPr>
            <w:r w:rsidRPr="009048FC">
              <w:rPr>
                <w:sz w:val="16"/>
                <w:szCs w:val="16"/>
                <w:lang w:val="uk-UA" w:eastAsia="ru-RU"/>
              </w:rPr>
              <w:t>Найменування забруднюючої речовини</w:t>
            </w:r>
          </w:p>
        </w:tc>
        <w:tc>
          <w:tcPr>
            <w:tcW w:w="2268" w:type="dxa"/>
            <w:tcBorders>
              <w:top w:val="single" w:sz="8" w:space="0" w:color="000000"/>
              <w:left w:val="nil"/>
              <w:right w:val="nil"/>
            </w:tcBorders>
            <w:shd w:val="clear" w:color="auto" w:fill="auto"/>
            <w:vAlign w:val="center"/>
          </w:tcPr>
          <w:p w:rsidR="009048FC" w:rsidRPr="009048FC" w:rsidRDefault="009048FC" w:rsidP="00893A87">
            <w:pPr>
              <w:jc w:val="center"/>
              <w:rPr>
                <w:sz w:val="16"/>
                <w:szCs w:val="16"/>
                <w:lang w:val="uk-UA" w:eastAsia="ru-RU"/>
              </w:rPr>
            </w:pPr>
            <w:r w:rsidRPr="009048FC">
              <w:rPr>
                <w:sz w:val="16"/>
                <w:szCs w:val="16"/>
                <w:lang w:val="uk-UA" w:eastAsia="ru-RU"/>
              </w:rPr>
              <w:t>Граничнодопустимий викид  відповідно до законодавства, мг/м</w:t>
            </w:r>
            <w:r w:rsidRPr="009048FC">
              <w:rPr>
                <w:sz w:val="16"/>
                <w:szCs w:val="16"/>
                <w:vertAlign w:val="superscript"/>
                <w:lang w:val="uk-UA" w:eastAsia="ru-RU"/>
              </w:rPr>
              <w:t>3</w:t>
            </w:r>
          </w:p>
        </w:tc>
        <w:tc>
          <w:tcPr>
            <w:tcW w:w="2155" w:type="dxa"/>
            <w:tcBorders>
              <w:top w:val="single" w:sz="8" w:space="0" w:color="000000"/>
              <w:left w:val="single" w:sz="8" w:space="0" w:color="000000"/>
              <w:right w:val="single" w:sz="4" w:space="0" w:color="auto"/>
            </w:tcBorders>
            <w:shd w:val="clear" w:color="auto" w:fill="auto"/>
            <w:vAlign w:val="center"/>
          </w:tcPr>
          <w:p w:rsidR="009048FC" w:rsidRPr="009048FC" w:rsidRDefault="009048FC" w:rsidP="00893A87">
            <w:pPr>
              <w:jc w:val="center"/>
              <w:rPr>
                <w:sz w:val="16"/>
                <w:szCs w:val="16"/>
                <w:lang w:val="uk-UA" w:eastAsia="ru-RU"/>
              </w:rPr>
            </w:pPr>
            <w:r w:rsidRPr="009048FC">
              <w:rPr>
                <w:sz w:val="16"/>
                <w:szCs w:val="16"/>
                <w:lang w:val="uk-UA" w:eastAsia="ru-RU"/>
              </w:rPr>
              <w:t>Затверджений граничнодопустимий викид, мг/м</w:t>
            </w:r>
            <w:r w:rsidRPr="009048FC">
              <w:rPr>
                <w:sz w:val="16"/>
                <w:szCs w:val="16"/>
                <w:vertAlign w:val="superscript"/>
                <w:lang w:val="uk-UA" w:eastAsia="ru-RU"/>
              </w:rPr>
              <w:t>3</w:t>
            </w:r>
          </w:p>
        </w:tc>
        <w:tc>
          <w:tcPr>
            <w:tcW w:w="2239" w:type="dxa"/>
            <w:tcBorders>
              <w:top w:val="single" w:sz="8" w:space="0" w:color="000000"/>
              <w:left w:val="nil"/>
              <w:right w:val="single" w:sz="8" w:space="0" w:color="000000"/>
            </w:tcBorders>
            <w:shd w:val="clear" w:color="auto" w:fill="auto"/>
            <w:vAlign w:val="center"/>
          </w:tcPr>
          <w:p w:rsidR="009048FC" w:rsidRPr="009048FC" w:rsidRDefault="009048FC" w:rsidP="00DD02CF">
            <w:pPr>
              <w:jc w:val="center"/>
              <w:rPr>
                <w:sz w:val="16"/>
                <w:szCs w:val="16"/>
                <w:lang w:val="uk-UA" w:eastAsia="ru-RU"/>
              </w:rPr>
            </w:pPr>
            <w:r w:rsidRPr="009048FC">
              <w:rPr>
                <w:sz w:val="16"/>
                <w:szCs w:val="16"/>
                <w:lang w:val="uk-UA" w:eastAsia="ru-RU"/>
              </w:rPr>
              <w:t>Строк досягнення затвердженого значення </w:t>
            </w:r>
          </w:p>
        </w:tc>
      </w:tr>
      <w:tr w:rsidR="008777CF" w:rsidRPr="009048FC" w:rsidTr="00893A87">
        <w:trPr>
          <w:trHeight w:val="111"/>
          <w:jc w:val="center"/>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tcPr>
          <w:p w:rsidR="008777CF" w:rsidRPr="009048FC" w:rsidRDefault="008777CF" w:rsidP="00893A87">
            <w:pPr>
              <w:jc w:val="center"/>
              <w:rPr>
                <w:sz w:val="16"/>
                <w:szCs w:val="16"/>
                <w:lang w:val="uk-UA" w:eastAsia="ru-RU"/>
              </w:rPr>
            </w:pPr>
            <w:r w:rsidRPr="009048FC">
              <w:rPr>
                <w:sz w:val="16"/>
                <w:szCs w:val="16"/>
                <w:lang w:val="uk-UA" w:eastAsia="ru-RU"/>
              </w:rPr>
              <w:t>1</w:t>
            </w:r>
          </w:p>
        </w:tc>
        <w:tc>
          <w:tcPr>
            <w:tcW w:w="2268" w:type="dxa"/>
            <w:tcBorders>
              <w:top w:val="single" w:sz="8" w:space="0" w:color="auto"/>
              <w:left w:val="nil"/>
              <w:bottom w:val="single" w:sz="8" w:space="0" w:color="auto"/>
              <w:right w:val="single" w:sz="8" w:space="0" w:color="000000"/>
            </w:tcBorders>
            <w:shd w:val="clear" w:color="auto" w:fill="auto"/>
            <w:vAlign w:val="center"/>
          </w:tcPr>
          <w:p w:rsidR="008777CF" w:rsidRPr="009048FC" w:rsidRDefault="008777CF" w:rsidP="00893A87">
            <w:pPr>
              <w:jc w:val="center"/>
              <w:rPr>
                <w:sz w:val="16"/>
                <w:szCs w:val="16"/>
                <w:lang w:val="uk-UA" w:eastAsia="ru-RU"/>
              </w:rPr>
            </w:pPr>
            <w:r w:rsidRPr="009048FC">
              <w:rPr>
                <w:sz w:val="16"/>
                <w:szCs w:val="16"/>
                <w:lang w:val="uk-UA" w:eastAsia="ru-RU"/>
              </w:rPr>
              <w:t>2</w:t>
            </w:r>
          </w:p>
        </w:tc>
        <w:tc>
          <w:tcPr>
            <w:tcW w:w="2155" w:type="dxa"/>
            <w:tcBorders>
              <w:top w:val="single" w:sz="8" w:space="0" w:color="auto"/>
              <w:left w:val="nil"/>
              <w:bottom w:val="single" w:sz="8" w:space="0" w:color="auto"/>
              <w:right w:val="nil"/>
            </w:tcBorders>
            <w:shd w:val="clear" w:color="auto" w:fill="auto"/>
            <w:vAlign w:val="center"/>
          </w:tcPr>
          <w:p w:rsidR="008777CF" w:rsidRPr="009048FC" w:rsidRDefault="008777CF" w:rsidP="00893A87">
            <w:pPr>
              <w:jc w:val="center"/>
              <w:rPr>
                <w:sz w:val="16"/>
                <w:szCs w:val="16"/>
                <w:lang w:val="uk-UA" w:eastAsia="ru-RU"/>
              </w:rPr>
            </w:pPr>
            <w:r w:rsidRPr="009048FC">
              <w:rPr>
                <w:sz w:val="16"/>
                <w:szCs w:val="16"/>
                <w:lang w:val="uk-UA" w:eastAsia="ru-RU"/>
              </w:rPr>
              <w:t>3</w:t>
            </w:r>
          </w:p>
        </w:tc>
        <w:tc>
          <w:tcPr>
            <w:tcW w:w="2239" w:type="dxa"/>
            <w:tcBorders>
              <w:top w:val="single" w:sz="8" w:space="0" w:color="auto"/>
              <w:left w:val="single" w:sz="8" w:space="0" w:color="000000"/>
              <w:bottom w:val="single" w:sz="8" w:space="0" w:color="auto"/>
              <w:right w:val="single" w:sz="8" w:space="0" w:color="auto"/>
            </w:tcBorders>
            <w:shd w:val="clear" w:color="auto" w:fill="auto"/>
            <w:vAlign w:val="center"/>
          </w:tcPr>
          <w:p w:rsidR="008777CF" w:rsidRPr="009048FC" w:rsidRDefault="008777CF" w:rsidP="00893A87">
            <w:pPr>
              <w:jc w:val="center"/>
              <w:rPr>
                <w:sz w:val="16"/>
                <w:szCs w:val="16"/>
                <w:lang w:val="uk-UA" w:eastAsia="ru-RU"/>
              </w:rPr>
            </w:pPr>
            <w:r w:rsidRPr="009048FC">
              <w:rPr>
                <w:sz w:val="16"/>
                <w:szCs w:val="16"/>
                <w:lang w:val="uk-UA" w:eastAsia="ru-RU"/>
              </w:rPr>
              <w:t>4</w:t>
            </w:r>
          </w:p>
        </w:tc>
      </w:tr>
      <w:tr w:rsidR="008777CF" w:rsidRPr="009048FC" w:rsidTr="00893A87">
        <w:trPr>
          <w:trHeight w:val="205"/>
          <w:jc w:val="center"/>
        </w:trPr>
        <w:tc>
          <w:tcPr>
            <w:tcW w:w="2704" w:type="dxa"/>
            <w:tcBorders>
              <w:top w:val="single" w:sz="8" w:space="0" w:color="auto"/>
              <w:left w:val="single" w:sz="4" w:space="0" w:color="auto"/>
              <w:bottom w:val="single" w:sz="4" w:space="0" w:color="auto"/>
              <w:right w:val="single" w:sz="4" w:space="0" w:color="auto"/>
            </w:tcBorders>
            <w:shd w:val="clear" w:color="auto" w:fill="auto"/>
            <w:vAlign w:val="bottom"/>
          </w:tcPr>
          <w:p w:rsidR="008777CF" w:rsidRPr="009048FC" w:rsidRDefault="008777CF" w:rsidP="00893A87">
            <w:pPr>
              <w:jc w:val="center"/>
              <w:rPr>
                <w:sz w:val="16"/>
                <w:szCs w:val="16"/>
                <w:lang w:val="uk-UA"/>
              </w:rPr>
            </w:pPr>
            <w:r w:rsidRPr="009048FC">
              <w:rPr>
                <w:sz w:val="16"/>
                <w:szCs w:val="16"/>
                <w:lang w:val="uk-UA"/>
              </w:rPr>
              <w:t>-</w:t>
            </w:r>
          </w:p>
        </w:tc>
        <w:tc>
          <w:tcPr>
            <w:tcW w:w="2268" w:type="dxa"/>
            <w:tcBorders>
              <w:top w:val="nil"/>
              <w:left w:val="nil"/>
              <w:bottom w:val="single" w:sz="4" w:space="0" w:color="auto"/>
              <w:right w:val="single" w:sz="4" w:space="0" w:color="auto"/>
            </w:tcBorders>
            <w:shd w:val="clear" w:color="auto" w:fill="auto"/>
            <w:noWrap/>
            <w:vAlign w:val="center"/>
          </w:tcPr>
          <w:p w:rsidR="008777CF" w:rsidRPr="009048FC" w:rsidRDefault="008777CF" w:rsidP="00893A87">
            <w:pPr>
              <w:jc w:val="center"/>
              <w:rPr>
                <w:sz w:val="16"/>
                <w:szCs w:val="16"/>
                <w:lang w:val="uk-UA"/>
              </w:rPr>
            </w:pPr>
            <w:r w:rsidRPr="009048FC">
              <w:rPr>
                <w:sz w:val="16"/>
                <w:szCs w:val="16"/>
                <w:lang w:val="uk-UA"/>
              </w:rPr>
              <w:t>-</w:t>
            </w:r>
          </w:p>
        </w:tc>
        <w:tc>
          <w:tcPr>
            <w:tcW w:w="2155" w:type="dxa"/>
            <w:tcBorders>
              <w:top w:val="nil"/>
              <w:left w:val="nil"/>
              <w:bottom w:val="single" w:sz="4" w:space="0" w:color="auto"/>
              <w:right w:val="single" w:sz="4" w:space="0" w:color="auto"/>
            </w:tcBorders>
            <w:shd w:val="clear" w:color="auto" w:fill="auto"/>
            <w:noWrap/>
            <w:vAlign w:val="center"/>
          </w:tcPr>
          <w:p w:rsidR="008777CF" w:rsidRPr="009048FC" w:rsidRDefault="008777CF" w:rsidP="00893A87">
            <w:pPr>
              <w:jc w:val="center"/>
              <w:rPr>
                <w:sz w:val="16"/>
                <w:szCs w:val="16"/>
                <w:lang w:val="uk-UA"/>
              </w:rPr>
            </w:pPr>
            <w:r w:rsidRPr="009048FC">
              <w:rPr>
                <w:sz w:val="16"/>
                <w:szCs w:val="16"/>
                <w:lang w:val="uk-UA"/>
              </w:rPr>
              <w:t>-</w:t>
            </w:r>
          </w:p>
        </w:tc>
        <w:tc>
          <w:tcPr>
            <w:tcW w:w="2239" w:type="dxa"/>
            <w:tcBorders>
              <w:top w:val="nil"/>
              <w:left w:val="nil"/>
              <w:bottom w:val="single" w:sz="4" w:space="0" w:color="auto"/>
              <w:right w:val="single" w:sz="4" w:space="0" w:color="auto"/>
            </w:tcBorders>
            <w:shd w:val="clear" w:color="auto" w:fill="auto"/>
            <w:noWrap/>
            <w:vAlign w:val="center"/>
          </w:tcPr>
          <w:p w:rsidR="008777CF" w:rsidRPr="009048FC" w:rsidRDefault="008777CF" w:rsidP="00893A87">
            <w:pPr>
              <w:jc w:val="center"/>
              <w:rPr>
                <w:sz w:val="16"/>
                <w:szCs w:val="16"/>
                <w:lang w:val="uk-UA"/>
              </w:rPr>
            </w:pPr>
            <w:r w:rsidRPr="009048FC">
              <w:rPr>
                <w:sz w:val="16"/>
                <w:szCs w:val="16"/>
                <w:lang w:val="uk-UA"/>
              </w:rPr>
              <w:t>-</w:t>
            </w:r>
          </w:p>
        </w:tc>
      </w:tr>
    </w:tbl>
    <w:p w:rsidR="008777CF" w:rsidRPr="009048FC" w:rsidRDefault="008777CF" w:rsidP="008777CF">
      <w:pPr>
        <w:jc w:val="center"/>
        <w:rPr>
          <w:color w:val="000000"/>
          <w:lang w:val="uk-UA"/>
        </w:rPr>
      </w:pPr>
      <w:r w:rsidRPr="009048FC">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9048FC">
        <w:rPr>
          <w:color w:val="000000"/>
          <w:lang w:val="uk-UA"/>
        </w:rPr>
        <w:t>сек</w:t>
      </w:r>
      <w:proofErr w:type="spellEnd"/>
      <w:r w:rsidRPr="009048FC">
        <w:rPr>
          <w:color w:val="000000"/>
          <w:lang w:val="uk-UA"/>
        </w:rPr>
        <w:t>):</w:t>
      </w:r>
    </w:p>
    <w:p w:rsidR="009048FC" w:rsidRPr="009048FC" w:rsidRDefault="009048FC" w:rsidP="008777CF">
      <w:pPr>
        <w:jc w:val="center"/>
        <w:rPr>
          <w:color w:val="00000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2170"/>
        <w:gridCol w:w="2382"/>
      </w:tblGrid>
      <w:tr w:rsidR="009048FC" w:rsidRPr="009048FC" w:rsidTr="009048FC">
        <w:trPr>
          <w:jc w:val="center"/>
        </w:trPr>
        <w:tc>
          <w:tcPr>
            <w:tcW w:w="5019" w:type="dxa"/>
            <w:vAlign w:val="center"/>
          </w:tcPr>
          <w:p w:rsidR="009048FC" w:rsidRPr="009048FC" w:rsidRDefault="009048FC" w:rsidP="009048FC">
            <w:pPr>
              <w:rPr>
                <w:bCs/>
                <w:iCs/>
                <w:lang w:val="uk-UA" w:eastAsia="ru-RU"/>
              </w:rPr>
            </w:pPr>
            <w:r w:rsidRPr="009048FC">
              <w:rPr>
                <w:bCs/>
                <w:iCs/>
                <w:lang w:val="uk-UA" w:eastAsia="ru-RU"/>
              </w:rPr>
              <w:t>НМЛОС (Бутан)</w:t>
            </w:r>
          </w:p>
        </w:tc>
        <w:tc>
          <w:tcPr>
            <w:tcW w:w="2170" w:type="dxa"/>
            <w:vAlign w:val="center"/>
          </w:tcPr>
          <w:p w:rsidR="009048FC" w:rsidRPr="009048FC" w:rsidRDefault="009048FC" w:rsidP="00DD02CF">
            <w:pPr>
              <w:jc w:val="center"/>
              <w:rPr>
                <w:bCs/>
                <w:i/>
                <w:lang w:val="uk-UA"/>
              </w:rPr>
            </w:pPr>
            <w:r w:rsidRPr="009048FC">
              <w:rPr>
                <w:bCs/>
                <w:i/>
                <w:lang w:val="uk-UA"/>
              </w:rPr>
              <w:t>11,4604</w:t>
            </w:r>
          </w:p>
        </w:tc>
        <w:tc>
          <w:tcPr>
            <w:tcW w:w="2382" w:type="dxa"/>
            <w:vAlign w:val="center"/>
          </w:tcPr>
          <w:p w:rsidR="009048FC" w:rsidRPr="009048FC" w:rsidRDefault="009048FC" w:rsidP="00DD02CF">
            <w:pPr>
              <w:jc w:val="center"/>
              <w:rPr>
                <w:bCs/>
                <w:iCs/>
                <w:lang w:val="uk-UA" w:eastAsia="ru-RU"/>
              </w:rPr>
            </w:pPr>
            <w:r w:rsidRPr="009048FC">
              <w:rPr>
                <w:bCs/>
                <w:color w:val="000000" w:themeColor="text1"/>
                <w:lang w:val="uk-UA" w:eastAsia="ru-RU"/>
              </w:rPr>
              <w:t>з дати отримання дозволу</w:t>
            </w:r>
          </w:p>
        </w:tc>
      </w:tr>
      <w:tr w:rsidR="009048FC" w:rsidRPr="009048FC" w:rsidTr="009048FC">
        <w:trPr>
          <w:jc w:val="center"/>
        </w:trPr>
        <w:tc>
          <w:tcPr>
            <w:tcW w:w="5019" w:type="dxa"/>
            <w:vAlign w:val="center"/>
          </w:tcPr>
          <w:p w:rsidR="009048FC" w:rsidRPr="009048FC" w:rsidRDefault="009048FC" w:rsidP="00DD02CF">
            <w:pPr>
              <w:rPr>
                <w:bCs/>
                <w:iCs/>
                <w:lang w:val="uk-UA" w:eastAsia="ru-RU"/>
              </w:rPr>
            </w:pPr>
            <w:r w:rsidRPr="009048FC">
              <w:rPr>
                <w:bCs/>
                <w:iCs/>
                <w:lang w:val="uk-UA" w:eastAsia="ru-RU"/>
              </w:rPr>
              <w:t>НМЛОС (Пропан)</w:t>
            </w:r>
          </w:p>
        </w:tc>
        <w:tc>
          <w:tcPr>
            <w:tcW w:w="2170" w:type="dxa"/>
            <w:vAlign w:val="center"/>
          </w:tcPr>
          <w:p w:rsidR="009048FC" w:rsidRPr="009048FC" w:rsidRDefault="009048FC" w:rsidP="00DD02CF">
            <w:pPr>
              <w:jc w:val="center"/>
              <w:rPr>
                <w:bCs/>
                <w:i/>
                <w:lang w:val="uk-UA"/>
              </w:rPr>
            </w:pPr>
            <w:r w:rsidRPr="009048FC">
              <w:rPr>
                <w:bCs/>
                <w:i/>
                <w:lang w:val="uk-UA"/>
              </w:rPr>
              <w:t>7,6403</w:t>
            </w:r>
          </w:p>
        </w:tc>
        <w:tc>
          <w:tcPr>
            <w:tcW w:w="2382" w:type="dxa"/>
            <w:vAlign w:val="center"/>
          </w:tcPr>
          <w:p w:rsidR="009048FC" w:rsidRPr="009048FC" w:rsidRDefault="009048FC" w:rsidP="00DD02CF">
            <w:pPr>
              <w:jc w:val="center"/>
              <w:rPr>
                <w:bCs/>
                <w:color w:val="000000" w:themeColor="text1"/>
                <w:lang w:val="uk-UA" w:eastAsia="ru-RU"/>
              </w:rPr>
            </w:pPr>
            <w:r w:rsidRPr="009048FC">
              <w:rPr>
                <w:bCs/>
                <w:color w:val="000000" w:themeColor="text1"/>
                <w:lang w:val="uk-UA" w:eastAsia="ru-RU"/>
              </w:rPr>
              <w:t>з дати отримання дозволу</w:t>
            </w:r>
          </w:p>
        </w:tc>
      </w:tr>
    </w:tbl>
    <w:p w:rsidR="008777CF" w:rsidRPr="00404CDC" w:rsidRDefault="008777CF" w:rsidP="008777CF">
      <w:pPr>
        <w:ind w:firstLine="567"/>
        <w:jc w:val="both"/>
      </w:pPr>
    </w:p>
    <w:p w:rsidR="008777CF" w:rsidRPr="008F4C1D" w:rsidRDefault="008F4C1D" w:rsidP="008777CF">
      <w:pPr>
        <w:ind w:firstLine="567"/>
        <w:jc w:val="both"/>
        <w:rPr>
          <w:lang w:val="uk-UA"/>
        </w:rPr>
      </w:pPr>
      <w:r w:rsidRPr="008F4C1D">
        <w:rPr>
          <w:b/>
          <w:lang w:val="uk-UA"/>
        </w:rPr>
        <w:t>Номер</w:t>
      </w:r>
      <w:r w:rsidR="008777CF" w:rsidRPr="008F4C1D">
        <w:rPr>
          <w:b/>
          <w:lang w:val="uk-UA"/>
        </w:rPr>
        <w:t xml:space="preserve"> джерел</w:t>
      </w:r>
      <w:r w:rsidRPr="008F4C1D">
        <w:rPr>
          <w:b/>
          <w:lang w:val="uk-UA"/>
        </w:rPr>
        <w:t>а</w:t>
      </w:r>
      <w:r w:rsidR="008777CF" w:rsidRPr="008F4C1D">
        <w:rPr>
          <w:b/>
          <w:lang w:val="uk-UA"/>
        </w:rPr>
        <w:t xml:space="preserve"> викидів №</w:t>
      </w:r>
      <w:r w:rsidRPr="008F4C1D">
        <w:rPr>
          <w:b/>
          <w:lang w:val="uk-UA"/>
        </w:rPr>
        <w:t>16</w:t>
      </w:r>
      <w:r w:rsidR="008777CF" w:rsidRPr="008F4C1D">
        <w:rPr>
          <w:b/>
          <w:lang w:val="uk-UA"/>
        </w:rPr>
        <w:t xml:space="preserve">: </w:t>
      </w:r>
      <w:r w:rsidR="008777CF" w:rsidRPr="008F4C1D">
        <w:rPr>
          <w:bCs/>
          <w:iCs/>
          <w:lang w:val="uk-UA" w:eastAsia="ru-RU"/>
        </w:rPr>
        <w:t>Вихлопна труба (</w:t>
      </w:r>
      <w:r w:rsidR="008777CF" w:rsidRPr="008F4C1D">
        <w:rPr>
          <w:lang w:val="uk-UA"/>
        </w:rPr>
        <w:t>дизель-генераторної установки)</w:t>
      </w:r>
    </w:p>
    <w:p w:rsidR="008777CF" w:rsidRPr="008F4C1D" w:rsidRDefault="008777CF" w:rsidP="008777CF">
      <w:pPr>
        <w:ind w:firstLine="567"/>
        <w:jc w:val="right"/>
        <w:rPr>
          <w:i/>
          <w:lang w:val="uk-UA"/>
        </w:rPr>
      </w:pPr>
      <w:r w:rsidRPr="008F4C1D">
        <w:rPr>
          <w:iCs/>
          <w:lang w:val="uk-UA"/>
        </w:rPr>
        <w:t>Таблиця 9.2</w:t>
      </w:r>
    </w:p>
    <w:tbl>
      <w:tblPr>
        <w:tblW w:w="9366" w:type="dxa"/>
        <w:jc w:val="center"/>
        <w:tblInd w:w="98" w:type="dxa"/>
        <w:tblLook w:val="0000" w:firstRow="0" w:lastRow="0" w:firstColumn="0" w:lastColumn="0" w:noHBand="0" w:noVBand="0"/>
      </w:tblPr>
      <w:tblGrid>
        <w:gridCol w:w="2704"/>
        <w:gridCol w:w="2268"/>
        <w:gridCol w:w="2155"/>
        <w:gridCol w:w="2239"/>
      </w:tblGrid>
      <w:tr w:rsidR="008F4C1D" w:rsidRPr="008F4C1D" w:rsidTr="00893A87">
        <w:trPr>
          <w:trHeight w:val="858"/>
          <w:jc w:val="center"/>
        </w:trPr>
        <w:tc>
          <w:tcPr>
            <w:tcW w:w="2704" w:type="dxa"/>
            <w:tcBorders>
              <w:top w:val="single" w:sz="8" w:space="0" w:color="000000"/>
              <w:left w:val="single" w:sz="8" w:space="0" w:color="000000"/>
              <w:bottom w:val="nil"/>
              <w:right w:val="single" w:sz="8" w:space="0" w:color="000000"/>
            </w:tcBorders>
            <w:shd w:val="clear" w:color="auto" w:fill="auto"/>
            <w:vAlign w:val="center"/>
          </w:tcPr>
          <w:p w:rsidR="008F4C1D" w:rsidRPr="008F4C1D" w:rsidRDefault="008F4C1D" w:rsidP="00893A87">
            <w:pPr>
              <w:jc w:val="center"/>
              <w:rPr>
                <w:sz w:val="16"/>
                <w:szCs w:val="16"/>
                <w:lang w:val="uk-UA" w:eastAsia="ru-RU"/>
              </w:rPr>
            </w:pPr>
            <w:r w:rsidRPr="008F4C1D">
              <w:rPr>
                <w:sz w:val="16"/>
                <w:szCs w:val="16"/>
                <w:lang w:val="uk-UA" w:eastAsia="ru-RU"/>
              </w:rPr>
              <w:t>Найменування забруднюючої речовини</w:t>
            </w:r>
          </w:p>
        </w:tc>
        <w:tc>
          <w:tcPr>
            <w:tcW w:w="2268" w:type="dxa"/>
            <w:tcBorders>
              <w:top w:val="single" w:sz="8" w:space="0" w:color="000000"/>
              <w:left w:val="nil"/>
              <w:right w:val="nil"/>
            </w:tcBorders>
            <w:shd w:val="clear" w:color="auto" w:fill="auto"/>
            <w:vAlign w:val="center"/>
          </w:tcPr>
          <w:p w:rsidR="008F4C1D" w:rsidRPr="008F4C1D" w:rsidRDefault="008F4C1D" w:rsidP="00893A87">
            <w:pPr>
              <w:jc w:val="center"/>
              <w:rPr>
                <w:sz w:val="16"/>
                <w:szCs w:val="16"/>
                <w:lang w:val="uk-UA" w:eastAsia="ru-RU"/>
              </w:rPr>
            </w:pPr>
            <w:r w:rsidRPr="008F4C1D">
              <w:rPr>
                <w:sz w:val="16"/>
                <w:szCs w:val="16"/>
                <w:lang w:val="uk-UA" w:eastAsia="ru-RU"/>
              </w:rPr>
              <w:t>Граничнодопустимий викид  відповідно до законодавства, мг/м</w:t>
            </w:r>
            <w:r w:rsidRPr="008F4C1D">
              <w:rPr>
                <w:sz w:val="16"/>
                <w:szCs w:val="16"/>
                <w:vertAlign w:val="superscript"/>
                <w:lang w:val="uk-UA" w:eastAsia="ru-RU"/>
              </w:rPr>
              <w:t>3</w:t>
            </w:r>
          </w:p>
        </w:tc>
        <w:tc>
          <w:tcPr>
            <w:tcW w:w="2155" w:type="dxa"/>
            <w:tcBorders>
              <w:top w:val="single" w:sz="8" w:space="0" w:color="000000"/>
              <w:left w:val="single" w:sz="8" w:space="0" w:color="000000"/>
              <w:right w:val="single" w:sz="4" w:space="0" w:color="auto"/>
            </w:tcBorders>
            <w:shd w:val="clear" w:color="auto" w:fill="auto"/>
            <w:vAlign w:val="center"/>
          </w:tcPr>
          <w:p w:rsidR="008F4C1D" w:rsidRPr="008F4C1D" w:rsidRDefault="008F4C1D" w:rsidP="00893A87">
            <w:pPr>
              <w:jc w:val="center"/>
              <w:rPr>
                <w:sz w:val="16"/>
                <w:szCs w:val="16"/>
                <w:lang w:val="uk-UA" w:eastAsia="ru-RU"/>
              </w:rPr>
            </w:pPr>
            <w:r w:rsidRPr="008F4C1D">
              <w:rPr>
                <w:sz w:val="16"/>
                <w:szCs w:val="16"/>
                <w:lang w:val="uk-UA" w:eastAsia="ru-RU"/>
              </w:rPr>
              <w:t>Затверджений граничнодопустимий викид, мг/м</w:t>
            </w:r>
            <w:r w:rsidRPr="008F4C1D">
              <w:rPr>
                <w:sz w:val="16"/>
                <w:szCs w:val="16"/>
                <w:vertAlign w:val="superscript"/>
                <w:lang w:val="uk-UA" w:eastAsia="ru-RU"/>
              </w:rPr>
              <w:t>3</w:t>
            </w:r>
          </w:p>
        </w:tc>
        <w:tc>
          <w:tcPr>
            <w:tcW w:w="2239" w:type="dxa"/>
            <w:tcBorders>
              <w:top w:val="single" w:sz="8" w:space="0" w:color="000000"/>
              <w:left w:val="nil"/>
              <w:right w:val="single" w:sz="8" w:space="0" w:color="000000"/>
            </w:tcBorders>
            <w:shd w:val="clear" w:color="auto" w:fill="auto"/>
            <w:vAlign w:val="center"/>
          </w:tcPr>
          <w:p w:rsidR="008F4C1D" w:rsidRPr="008F4C1D" w:rsidRDefault="008F4C1D" w:rsidP="00DD02CF">
            <w:pPr>
              <w:jc w:val="center"/>
              <w:rPr>
                <w:sz w:val="16"/>
                <w:szCs w:val="16"/>
                <w:lang w:val="uk-UA" w:eastAsia="ru-RU"/>
              </w:rPr>
            </w:pPr>
            <w:r w:rsidRPr="008F4C1D">
              <w:rPr>
                <w:sz w:val="16"/>
                <w:szCs w:val="16"/>
                <w:lang w:val="uk-UA" w:eastAsia="ru-RU"/>
              </w:rPr>
              <w:t>Строк досягнення затвердженого значення </w:t>
            </w:r>
          </w:p>
        </w:tc>
      </w:tr>
      <w:tr w:rsidR="008777CF" w:rsidRPr="008F4C1D" w:rsidTr="00893A87">
        <w:trPr>
          <w:trHeight w:val="111"/>
          <w:jc w:val="center"/>
        </w:trPr>
        <w:tc>
          <w:tcPr>
            <w:tcW w:w="2704" w:type="dxa"/>
            <w:tcBorders>
              <w:top w:val="single" w:sz="8" w:space="0" w:color="auto"/>
              <w:left w:val="single" w:sz="8" w:space="0" w:color="auto"/>
              <w:bottom w:val="single" w:sz="8" w:space="0" w:color="auto"/>
              <w:right w:val="single" w:sz="8" w:space="0" w:color="auto"/>
            </w:tcBorders>
            <w:shd w:val="clear" w:color="auto" w:fill="auto"/>
            <w:vAlign w:val="center"/>
          </w:tcPr>
          <w:p w:rsidR="008777CF" w:rsidRPr="008F4C1D" w:rsidRDefault="008777CF" w:rsidP="00893A87">
            <w:pPr>
              <w:jc w:val="center"/>
              <w:rPr>
                <w:sz w:val="16"/>
                <w:szCs w:val="16"/>
                <w:lang w:val="uk-UA" w:eastAsia="ru-RU"/>
              </w:rPr>
            </w:pPr>
            <w:r w:rsidRPr="008F4C1D">
              <w:rPr>
                <w:sz w:val="16"/>
                <w:szCs w:val="16"/>
                <w:lang w:val="uk-UA" w:eastAsia="ru-RU"/>
              </w:rPr>
              <w:t>1</w:t>
            </w:r>
          </w:p>
        </w:tc>
        <w:tc>
          <w:tcPr>
            <w:tcW w:w="2268" w:type="dxa"/>
            <w:tcBorders>
              <w:top w:val="single" w:sz="8" w:space="0" w:color="auto"/>
              <w:left w:val="nil"/>
              <w:bottom w:val="single" w:sz="8" w:space="0" w:color="auto"/>
              <w:right w:val="single" w:sz="8" w:space="0" w:color="000000"/>
            </w:tcBorders>
            <w:shd w:val="clear" w:color="auto" w:fill="auto"/>
            <w:vAlign w:val="center"/>
          </w:tcPr>
          <w:p w:rsidR="008777CF" w:rsidRPr="008F4C1D" w:rsidRDefault="008777CF" w:rsidP="00893A87">
            <w:pPr>
              <w:jc w:val="center"/>
              <w:rPr>
                <w:sz w:val="16"/>
                <w:szCs w:val="16"/>
                <w:lang w:val="uk-UA" w:eastAsia="ru-RU"/>
              </w:rPr>
            </w:pPr>
            <w:r w:rsidRPr="008F4C1D">
              <w:rPr>
                <w:sz w:val="16"/>
                <w:szCs w:val="16"/>
                <w:lang w:val="uk-UA" w:eastAsia="ru-RU"/>
              </w:rPr>
              <w:t>2</w:t>
            </w:r>
          </w:p>
        </w:tc>
        <w:tc>
          <w:tcPr>
            <w:tcW w:w="2155" w:type="dxa"/>
            <w:tcBorders>
              <w:top w:val="single" w:sz="8" w:space="0" w:color="auto"/>
              <w:left w:val="nil"/>
              <w:bottom w:val="single" w:sz="8" w:space="0" w:color="auto"/>
              <w:right w:val="nil"/>
            </w:tcBorders>
            <w:shd w:val="clear" w:color="auto" w:fill="auto"/>
            <w:vAlign w:val="center"/>
          </w:tcPr>
          <w:p w:rsidR="008777CF" w:rsidRPr="008F4C1D" w:rsidRDefault="008777CF" w:rsidP="00893A87">
            <w:pPr>
              <w:jc w:val="center"/>
              <w:rPr>
                <w:sz w:val="16"/>
                <w:szCs w:val="16"/>
                <w:lang w:val="uk-UA" w:eastAsia="ru-RU"/>
              </w:rPr>
            </w:pPr>
            <w:r w:rsidRPr="008F4C1D">
              <w:rPr>
                <w:sz w:val="16"/>
                <w:szCs w:val="16"/>
                <w:lang w:val="uk-UA" w:eastAsia="ru-RU"/>
              </w:rPr>
              <w:t>3</w:t>
            </w:r>
          </w:p>
        </w:tc>
        <w:tc>
          <w:tcPr>
            <w:tcW w:w="2239" w:type="dxa"/>
            <w:tcBorders>
              <w:top w:val="single" w:sz="8" w:space="0" w:color="auto"/>
              <w:left w:val="single" w:sz="8" w:space="0" w:color="000000"/>
              <w:bottom w:val="single" w:sz="8" w:space="0" w:color="auto"/>
              <w:right w:val="single" w:sz="8" w:space="0" w:color="auto"/>
            </w:tcBorders>
            <w:shd w:val="clear" w:color="auto" w:fill="auto"/>
            <w:vAlign w:val="center"/>
          </w:tcPr>
          <w:p w:rsidR="008777CF" w:rsidRPr="008F4C1D" w:rsidRDefault="008777CF" w:rsidP="00893A87">
            <w:pPr>
              <w:jc w:val="center"/>
              <w:rPr>
                <w:sz w:val="16"/>
                <w:szCs w:val="16"/>
                <w:lang w:val="uk-UA" w:eastAsia="ru-RU"/>
              </w:rPr>
            </w:pPr>
            <w:r w:rsidRPr="008F4C1D">
              <w:rPr>
                <w:sz w:val="16"/>
                <w:szCs w:val="16"/>
                <w:lang w:val="uk-UA" w:eastAsia="ru-RU"/>
              </w:rPr>
              <w:t>4</w:t>
            </w:r>
          </w:p>
        </w:tc>
      </w:tr>
      <w:tr w:rsidR="008777CF" w:rsidRPr="008F4C1D" w:rsidTr="00893A87">
        <w:trPr>
          <w:trHeight w:val="205"/>
          <w:jc w:val="center"/>
        </w:trPr>
        <w:tc>
          <w:tcPr>
            <w:tcW w:w="2704" w:type="dxa"/>
            <w:tcBorders>
              <w:top w:val="single" w:sz="8" w:space="0" w:color="auto"/>
              <w:left w:val="single" w:sz="4" w:space="0" w:color="auto"/>
              <w:bottom w:val="single" w:sz="4" w:space="0" w:color="auto"/>
              <w:right w:val="single" w:sz="4" w:space="0" w:color="auto"/>
            </w:tcBorders>
            <w:shd w:val="clear" w:color="auto" w:fill="auto"/>
            <w:vAlign w:val="bottom"/>
          </w:tcPr>
          <w:p w:rsidR="008777CF" w:rsidRPr="008F4C1D" w:rsidRDefault="008777CF" w:rsidP="00893A87">
            <w:pPr>
              <w:jc w:val="center"/>
              <w:rPr>
                <w:sz w:val="16"/>
                <w:szCs w:val="16"/>
                <w:lang w:val="uk-UA"/>
              </w:rPr>
            </w:pPr>
            <w:r w:rsidRPr="008F4C1D">
              <w:rPr>
                <w:sz w:val="16"/>
                <w:szCs w:val="16"/>
                <w:lang w:val="uk-UA"/>
              </w:rPr>
              <w:t>-</w:t>
            </w:r>
          </w:p>
        </w:tc>
        <w:tc>
          <w:tcPr>
            <w:tcW w:w="2268" w:type="dxa"/>
            <w:tcBorders>
              <w:top w:val="nil"/>
              <w:left w:val="nil"/>
              <w:bottom w:val="single" w:sz="4" w:space="0" w:color="auto"/>
              <w:right w:val="single" w:sz="4" w:space="0" w:color="auto"/>
            </w:tcBorders>
            <w:shd w:val="clear" w:color="auto" w:fill="auto"/>
            <w:noWrap/>
            <w:vAlign w:val="center"/>
          </w:tcPr>
          <w:p w:rsidR="008777CF" w:rsidRPr="008F4C1D" w:rsidRDefault="008777CF" w:rsidP="00893A87">
            <w:pPr>
              <w:jc w:val="center"/>
              <w:rPr>
                <w:sz w:val="16"/>
                <w:szCs w:val="16"/>
                <w:lang w:val="uk-UA"/>
              </w:rPr>
            </w:pPr>
            <w:r w:rsidRPr="008F4C1D">
              <w:rPr>
                <w:sz w:val="16"/>
                <w:szCs w:val="16"/>
                <w:lang w:val="uk-UA"/>
              </w:rPr>
              <w:t>-</w:t>
            </w:r>
          </w:p>
        </w:tc>
        <w:tc>
          <w:tcPr>
            <w:tcW w:w="2155" w:type="dxa"/>
            <w:tcBorders>
              <w:top w:val="nil"/>
              <w:left w:val="nil"/>
              <w:bottom w:val="single" w:sz="4" w:space="0" w:color="auto"/>
              <w:right w:val="single" w:sz="4" w:space="0" w:color="auto"/>
            </w:tcBorders>
            <w:shd w:val="clear" w:color="auto" w:fill="auto"/>
            <w:noWrap/>
            <w:vAlign w:val="center"/>
          </w:tcPr>
          <w:p w:rsidR="008777CF" w:rsidRPr="008F4C1D" w:rsidRDefault="008777CF" w:rsidP="00893A87">
            <w:pPr>
              <w:jc w:val="center"/>
              <w:rPr>
                <w:sz w:val="16"/>
                <w:szCs w:val="16"/>
                <w:lang w:val="uk-UA"/>
              </w:rPr>
            </w:pPr>
            <w:r w:rsidRPr="008F4C1D">
              <w:rPr>
                <w:sz w:val="16"/>
                <w:szCs w:val="16"/>
                <w:lang w:val="uk-UA"/>
              </w:rPr>
              <w:t>-</w:t>
            </w:r>
          </w:p>
        </w:tc>
        <w:tc>
          <w:tcPr>
            <w:tcW w:w="2239" w:type="dxa"/>
            <w:tcBorders>
              <w:top w:val="nil"/>
              <w:left w:val="nil"/>
              <w:bottom w:val="single" w:sz="4" w:space="0" w:color="auto"/>
              <w:right w:val="single" w:sz="4" w:space="0" w:color="auto"/>
            </w:tcBorders>
            <w:shd w:val="clear" w:color="auto" w:fill="auto"/>
            <w:noWrap/>
            <w:vAlign w:val="center"/>
          </w:tcPr>
          <w:p w:rsidR="008777CF" w:rsidRPr="008F4C1D" w:rsidRDefault="008777CF" w:rsidP="00893A87">
            <w:pPr>
              <w:jc w:val="center"/>
              <w:rPr>
                <w:sz w:val="16"/>
                <w:szCs w:val="16"/>
                <w:lang w:val="uk-UA"/>
              </w:rPr>
            </w:pPr>
            <w:r w:rsidRPr="008F4C1D">
              <w:rPr>
                <w:sz w:val="16"/>
                <w:szCs w:val="16"/>
                <w:lang w:val="uk-UA"/>
              </w:rPr>
              <w:t>-</w:t>
            </w:r>
          </w:p>
        </w:tc>
      </w:tr>
    </w:tbl>
    <w:p w:rsidR="008777CF" w:rsidRDefault="008777CF" w:rsidP="008777CF">
      <w:pPr>
        <w:jc w:val="center"/>
        <w:rPr>
          <w:color w:val="000000"/>
          <w:lang w:val="uk-UA"/>
        </w:rPr>
      </w:pPr>
      <w:r w:rsidRPr="008F4C1D">
        <w:rPr>
          <w:color w:val="000000"/>
          <w:lang w:val="uk-UA"/>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w:t>
      </w:r>
      <w:proofErr w:type="spellStart"/>
      <w:r w:rsidRPr="008F4C1D">
        <w:rPr>
          <w:color w:val="000000"/>
          <w:lang w:val="uk-UA"/>
        </w:rPr>
        <w:t>сек</w:t>
      </w:r>
      <w:proofErr w:type="spellEnd"/>
      <w:r w:rsidRPr="008F4C1D">
        <w:rPr>
          <w:color w:val="000000"/>
          <w:lang w:val="uk-UA"/>
        </w:rPr>
        <w:t>):</w:t>
      </w:r>
    </w:p>
    <w:p w:rsidR="008F4C1D" w:rsidRPr="008F4C1D" w:rsidRDefault="008F4C1D" w:rsidP="008777CF">
      <w:pPr>
        <w:jc w:val="center"/>
        <w:rPr>
          <w:color w:val="00000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gridCol w:w="2170"/>
        <w:gridCol w:w="2382"/>
      </w:tblGrid>
      <w:tr w:rsidR="008F4C1D" w:rsidRPr="008F4C1D" w:rsidTr="00DD02CF">
        <w:trPr>
          <w:jc w:val="center"/>
        </w:trPr>
        <w:tc>
          <w:tcPr>
            <w:tcW w:w="5019" w:type="dxa"/>
            <w:vAlign w:val="center"/>
          </w:tcPr>
          <w:p w:rsidR="008F4C1D" w:rsidRPr="008F4C1D" w:rsidRDefault="008F4C1D" w:rsidP="00DD02CF">
            <w:pPr>
              <w:jc w:val="center"/>
              <w:rPr>
                <w:lang w:val="uk-UA" w:eastAsia="ru-RU"/>
              </w:rPr>
            </w:pPr>
            <w:r w:rsidRPr="008F4C1D">
              <w:rPr>
                <w:lang w:val="uk-UA"/>
              </w:rPr>
              <w:t xml:space="preserve">Оксиди азоту (у перерахунку на </w:t>
            </w:r>
            <w:proofErr w:type="spellStart"/>
            <w:r w:rsidRPr="008F4C1D">
              <w:rPr>
                <w:lang w:val="uk-UA"/>
              </w:rPr>
              <w:t>діоксид</w:t>
            </w:r>
            <w:proofErr w:type="spellEnd"/>
            <w:r w:rsidRPr="008F4C1D">
              <w:rPr>
                <w:lang w:val="uk-UA"/>
              </w:rPr>
              <w:t xml:space="preserve"> азоту [NO+NO</w:t>
            </w:r>
            <w:r w:rsidRPr="008F4C1D">
              <w:rPr>
                <w:vertAlign w:val="subscript"/>
                <w:lang w:val="uk-UA"/>
              </w:rPr>
              <w:t>2</w:t>
            </w:r>
            <w:r w:rsidRPr="008F4C1D">
              <w:rPr>
                <w:lang w:val="uk-UA"/>
              </w:rPr>
              <w:t>])</w:t>
            </w:r>
          </w:p>
        </w:tc>
        <w:tc>
          <w:tcPr>
            <w:tcW w:w="2170" w:type="dxa"/>
            <w:vAlign w:val="center"/>
          </w:tcPr>
          <w:p w:rsidR="008F4C1D" w:rsidRPr="008F4C1D" w:rsidRDefault="008F4C1D" w:rsidP="00DD02CF">
            <w:pPr>
              <w:jc w:val="center"/>
              <w:rPr>
                <w:bCs/>
                <w:i/>
                <w:iCs/>
                <w:lang w:val="uk-UA" w:eastAsia="ru-RU"/>
              </w:rPr>
            </w:pPr>
            <w:r w:rsidRPr="008F4C1D">
              <w:rPr>
                <w:bCs/>
                <w:i/>
                <w:iCs/>
                <w:lang w:val="uk-UA" w:eastAsia="ru-RU"/>
              </w:rPr>
              <w:t>0,0331</w:t>
            </w:r>
          </w:p>
        </w:tc>
        <w:tc>
          <w:tcPr>
            <w:tcW w:w="2382" w:type="dxa"/>
            <w:vAlign w:val="center"/>
          </w:tcPr>
          <w:p w:rsidR="008F4C1D" w:rsidRPr="008F4C1D" w:rsidRDefault="008F4C1D" w:rsidP="00DD02CF">
            <w:pPr>
              <w:jc w:val="center"/>
              <w:rPr>
                <w:bCs/>
                <w:iCs/>
                <w:lang w:val="uk-UA" w:eastAsia="ru-RU"/>
              </w:rPr>
            </w:pPr>
            <w:r w:rsidRPr="008F4C1D">
              <w:rPr>
                <w:bCs/>
                <w:color w:val="000000" w:themeColor="text1"/>
                <w:lang w:val="uk-UA" w:eastAsia="ru-RU"/>
              </w:rPr>
              <w:t>з дати отримання дозволу</w:t>
            </w:r>
          </w:p>
        </w:tc>
      </w:tr>
      <w:tr w:rsidR="008F4C1D" w:rsidRPr="008F4C1D" w:rsidTr="00DD02CF">
        <w:trPr>
          <w:jc w:val="center"/>
        </w:trPr>
        <w:tc>
          <w:tcPr>
            <w:tcW w:w="5019" w:type="dxa"/>
            <w:vAlign w:val="center"/>
          </w:tcPr>
          <w:p w:rsidR="008F4C1D" w:rsidRPr="008F4C1D" w:rsidRDefault="008F4C1D" w:rsidP="00DD02CF">
            <w:pPr>
              <w:jc w:val="center"/>
              <w:rPr>
                <w:bCs/>
                <w:iCs/>
                <w:lang w:val="uk-UA" w:eastAsia="ru-RU"/>
              </w:rPr>
            </w:pPr>
            <w:r w:rsidRPr="008F4C1D">
              <w:rPr>
                <w:lang w:val="uk-UA" w:eastAsia="ru-RU"/>
              </w:rPr>
              <w:t>Оксид вуглецю</w:t>
            </w:r>
          </w:p>
        </w:tc>
        <w:tc>
          <w:tcPr>
            <w:tcW w:w="2170" w:type="dxa"/>
            <w:vAlign w:val="center"/>
          </w:tcPr>
          <w:p w:rsidR="008F4C1D" w:rsidRPr="008F4C1D" w:rsidRDefault="008F4C1D" w:rsidP="00DD02CF">
            <w:pPr>
              <w:jc w:val="center"/>
              <w:rPr>
                <w:bCs/>
                <w:i/>
                <w:iCs/>
                <w:lang w:val="uk-UA" w:eastAsia="ru-RU"/>
              </w:rPr>
            </w:pPr>
            <w:r w:rsidRPr="008F4C1D">
              <w:rPr>
                <w:bCs/>
                <w:i/>
                <w:iCs/>
                <w:lang w:val="uk-UA" w:eastAsia="ru-RU"/>
              </w:rPr>
              <w:t>0,0013</w:t>
            </w:r>
          </w:p>
        </w:tc>
        <w:tc>
          <w:tcPr>
            <w:tcW w:w="2382" w:type="dxa"/>
            <w:vAlign w:val="center"/>
          </w:tcPr>
          <w:p w:rsidR="008F4C1D" w:rsidRPr="008F4C1D" w:rsidRDefault="008F4C1D" w:rsidP="00DD02CF">
            <w:pPr>
              <w:jc w:val="center"/>
              <w:rPr>
                <w:bCs/>
                <w:color w:val="000000" w:themeColor="text1"/>
                <w:lang w:val="uk-UA" w:eastAsia="ru-RU"/>
              </w:rPr>
            </w:pPr>
            <w:r w:rsidRPr="008F4C1D">
              <w:rPr>
                <w:bCs/>
                <w:color w:val="000000" w:themeColor="text1"/>
                <w:lang w:val="uk-UA" w:eastAsia="ru-RU"/>
              </w:rPr>
              <w:t>з дати отримання дозволу</w:t>
            </w:r>
          </w:p>
        </w:tc>
      </w:tr>
      <w:tr w:rsidR="008F4C1D" w:rsidRPr="008F4C1D" w:rsidTr="00DD02CF">
        <w:trPr>
          <w:jc w:val="center"/>
        </w:trPr>
        <w:tc>
          <w:tcPr>
            <w:tcW w:w="5019" w:type="dxa"/>
            <w:vAlign w:val="center"/>
          </w:tcPr>
          <w:p w:rsidR="008F4C1D" w:rsidRPr="008F4C1D" w:rsidRDefault="008F4C1D" w:rsidP="00DD02CF">
            <w:pPr>
              <w:jc w:val="center"/>
              <w:rPr>
                <w:bCs/>
                <w:iCs/>
                <w:lang w:val="uk-UA" w:eastAsia="ru-RU"/>
              </w:rPr>
            </w:pPr>
            <w:r w:rsidRPr="008F4C1D">
              <w:rPr>
                <w:lang w:val="uk-UA" w:eastAsia="ru-RU"/>
              </w:rPr>
              <w:t>Речовини у вигляді суспендованих твердих частинок</w:t>
            </w:r>
          </w:p>
        </w:tc>
        <w:tc>
          <w:tcPr>
            <w:tcW w:w="2170" w:type="dxa"/>
            <w:vAlign w:val="center"/>
          </w:tcPr>
          <w:p w:rsidR="008F4C1D" w:rsidRPr="008F4C1D" w:rsidRDefault="008F4C1D" w:rsidP="00DD02CF">
            <w:pPr>
              <w:jc w:val="center"/>
              <w:rPr>
                <w:bCs/>
                <w:i/>
                <w:iCs/>
                <w:lang w:val="uk-UA" w:eastAsia="ru-RU"/>
              </w:rPr>
            </w:pPr>
            <w:r w:rsidRPr="008F4C1D">
              <w:rPr>
                <w:bCs/>
                <w:i/>
                <w:iCs/>
                <w:lang w:val="uk-UA" w:eastAsia="ru-RU"/>
              </w:rPr>
              <w:t>0,000078</w:t>
            </w:r>
          </w:p>
        </w:tc>
        <w:tc>
          <w:tcPr>
            <w:tcW w:w="2382" w:type="dxa"/>
            <w:vAlign w:val="center"/>
          </w:tcPr>
          <w:p w:rsidR="008F4C1D" w:rsidRPr="008F4C1D" w:rsidRDefault="008F4C1D" w:rsidP="00DD02CF">
            <w:pPr>
              <w:jc w:val="center"/>
              <w:rPr>
                <w:bCs/>
                <w:color w:val="000000" w:themeColor="text1"/>
                <w:lang w:val="uk-UA" w:eastAsia="ru-RU"/>
              </w:rPr>
            </w:pPr>
            <w:r w:rsidRPr="008F4C1D">
              <w:rPr>
                <w:bCs/>
                <w:color w:val="000000" w:themeColor="text1"/>
                <w:lang w:val="uk-UA" w:eastAsia="ru-RU"/>
              </w:rPr>
              <w:t>з дати отримання дозволу</w:t>
            </w:r>
          </w:p>
        </w:tc>
      </w:tr>
      <w:tr w:rsidR="008F4C1D" w:rsidRPr="008F4C1D" w:rsidTr="00DD02CF">
        <w:trPr>
          <w:jc w:val="center"/>
        </w:trPr>
        <w:tc>
          <w:tcPr>
            <w:tcW w:w="5019" w:type="dxa"/>
            <w:vAlign w:val="center"/>
          </w:tcPr>
          <w:p w:rsidR="008F4C1D" w:rsidRPr="008F4C1D" w:rsidRDefault="008F4C1D" w:rsidP="00DD02CF">
            <w:pPr>
              <w:jc w:val="center"/>
              <w:rPr>
                <w:bCs/>
                <w:iCs/>
                <w:lang w:val="uk-UA" w:eastAsia="ru-RU"/>
              </w:rPr>
            </w:pPr>
            <w:r w:rsidRPr="008F4C1D">
              <w:rPr>
                <w:bCs/>
                <w:iCs/>
                <w:lang w:val="uk-UA" w:eastAsia="ru-RU"/>
              </w:rPr>
              <w:t xml:space="preserve">Сірки </w:t>
            </w:r>
            <w:proofErr w:type="spellStart"/>
            <w:r w:rsidRPr="008F4C1D">
              <w:rPr>
                <w:bCs/>
                <w:iCs/>
                <w:lang w:val="uk-UA" w:eastAsia="ru-RU"/>
              </w:rPr>
              <w:t>діоксид</w:t>
            </w:r>
            <w:proofErr w:type="spellEnd"/>
          </w:p>
        </w:tc>
        <w:tc>
          <w:tcPr>
            <w:tcW w:w="2170" w:type="dxa"/>
            <w:vAlign w:val="center"/>
          </w:tcPr>
          <w:p w:rsidR="008F4C1D" w:rsidRPr="008F4C1D" w:rsidRDefault="008F4C1D" w:rsidP="00DD02CF">
            <w:pPr>
              <w:jc w:val="center"/>
              <w:rPr>
                <w:bCs/>
                <w:i/>
                <w:iCs/>
                <w:lang w:val="uk-UA" w:eastAsia="ru-RU"/>
              </w:rPr>
            </w:pPr>
            <w:r w:rsidRPr="008F4C1D">
              <w:rPr>
                <w:bCs/>
                <w:i/>
                <w:iCs/>
                <w:lang w:val="uk-UA" w:eastAsia="ru-RU"/>
              </w:rPr>
              <w:t>0,0031</w:t>
            </w:r>
          </w:p>
        </w:tc>
        <w:tc>
          <w:tcPr>
            <w:tcW w:w="2382" w:type="dxa"/>
            <w:vAlign w:val="center"/>
          </w:tcPr>
          <w:p w:rsidR="008F4C1D" w:rsidRPr="008F4C1D" w:rsidRDefault="008F4C1D" w:rsidP="00DD02CF">
            <w:pPr>
              <w:jc w:val="center"/>
              <w:rPr>
                <w:bCs/>
                <w:color w:val="000000" w:themeColor="text1"/>
                <w:lang w:val="uk-UA" w:eastAsia="ru-RU"/>
              </w:rPr>
            </w:pPr>
            <w:r w:rsidRPr="008F4C1D">
              <w:rPr>
                <w:bCs/>
                <w:color w:val="000000" w:themeColor="text1"/>
                <w:lang w:val="uk-UA" w:eastAsia="ru-RU"/>
              </w:rPr>
              <w:t>з дати отримання дозволу</w:t>
            </w:r>
          </w:p>
        </w:tc>
      </w:tr>
      <w:tr w:rsidR="008F4C1D" w:rsidRPr="008F4C1D" w:rsidTr="00DD02CF">
        <w:trPr>
          <w:jc w:val="center"/>
        </w:trPr>
        <w:tc>
          <w:tcPr>
            <w:tcW w:w="5019" w:type="dxa"/>
            <w:vAlign w:val="center"/>
          </w:tcPr>
          <w:p w:rsidR="008F4C1D" w:rsidRPr="008F4C1D" w:rsidRDefault="008F4C1D" w:rsidP="00DD02CF">
            <w:pPr>
              <w:jc w:val="center"/>
              <w:rPr>
                <w:bCs/>
                <w:iCs/>
                <w:lang w:val="uk-UA" w:eastAsia="ru-RU"/>
              </w:rPr>
            </w:pPr>
            <w:r w:rsidRPr="008F4C1D">
              <w:rPr>
                <w:bCs/>
                <w:iCs/>
                <w:lang w:val="uk-UA" w:eastAsia="ru-RU"/>
              </w:rPr>
              <w:t>НМЛОС (Вуглеводні насичені С12-С19 (розчинник РПК-26511 і ін.) у перерахунку на сумарний органічний вуглець)</w:t>
            </w:r>
          </w:p>
        </w:tc>
        <w:tc>
          <w:tcPr>
            <w:tcW w:w="2170" w:type="dxa"/>
            <w:vAlign w:val="center"/>
          </w:tcPr>
          <w:p w:rsidR="008F4C1D" w:rsidRPr="008F4C1D" w:rsidRDefault="008F4C1D" w:rsidP="00DD02CF">
            <w:pPr>
              <w:jc w:val="center"/>
              <w:rPr>
                <w:bCs/>
                <w:i/>
                <w:iCs/>
                <w:lang w:val="uk-UA" w:eastAsia="ru-RU"/>
              </w:rPr>
            </w:pPr>
            <w:r w:rsidRPr="008F4C1D">
              <w:rPr>
                <w:bCs/>
                <w:i/>
                <w:iCs/>
                <w:lang w:val="uk-UA" w:eastAsia="ru-RU"/>
              </w:rPr>
              <w:t>0,0017</w:t>
            </w:r>
          </w:p>
        </w:tc>
        <w:tc>
          <w:tcPr>
            <w:tcW w:w="2382" w:type="dxa"/>
            <w:vAlign w:val="center"/>
          </w:tcPr>
          <w:p w:rsidR="008F4C1D" w:rsidRPr="008F4C1D" w:rsidRDefault="008F4C1D" w:rsidP="00DD02CF">
            <w:pPr>
              <w:jc w:val="center"/>
              <w:rPr>
                <w:bCs/>
                <w:color w:val="000000" w:themeColor="text1"/>
                <w:lang w:val="uk-UA" w:eastAsia="ru-RU"/>
              </w:rPr>
            </w:pPr>
            <w:r w:rsidRPr="008F4C1D">
              <w:rPr>
                <w:bCs/>
                <w:color w:val="000000" w:themeColor="text1"/>
                <w:lang w:val="uk-UA" w:eastAsia="ru-RU"/>
              </w:rPr>
              <w:t>з дати отримання дозволу</w:t>
            </w:r>
          </w:p>
        </w:tc>
      </w:tr>
    </w:tbl>
    <w:p w:rsidR="008F4C1D" w:rsidRPr="008F4C1D" w:rsidRDefault="008F4C1D" w:rsidP="008777CF">
      <w:pPr>
        <w:jc w:val="center"/>
        <w:rPr>
          <w:color w:val="000000"/>
          <w:lang w:val="uk-UA"/>
        </w:rPr>
      </w:pPr>
    </w:p>
    <w:p w:rsidR="008777CF" w:rsidRPr="006A64A4" w:rsidRDefault="008777CF" w:rsidP="008777CF">
      <w:pPr>
        <w:pStyle w:val="ad"/>
        <w:numPr>
          <w:ilvl w:val="0"/>
          <w:numId w:val="5"/>
        </w:numPr>
        <w:spacing w:line="276" w:lineRule="auto"/>
        <w:ind w:firstLine="567"/>
        <w:jc w:val="both"/>
        <w:rPr>
          <w:lang w:val="uk-UA"/>
        </w:rPr>
      </w:pPr>
      <w:r w:rsidRPr="006A64A4">
        <w:rPr>
          <w:lang w:val="uk-UA"/>
        </w:rPr>
        <w:lastRenderedPageBreak/>
        <w:t>Граничнодопустимі викиди для неорганізованих джерел (№№8, 10-1</w:t>
      </w:r>
      <w:r w:rsidR="008F4C1D" w:rsidRPr="006A64A4">
        <w:rPr>
          <w:lang w:val="uk-UA"/>
        </w:rPr>
        <w:t>5</w:t>
      </w:r>
      <w:r w:rsidRPr="006A64A4">
        <w:rPr>
          <w:lang w:val="uk-UA"/>
        </w:rPr>
        <w:t>) відповідно до законодавства не встановлюються.  Регулювання викидів від цих джерел здійснюється шляхом встановлення вимог.</w:t>
      </w:r>
    </w:p>
    <w:p w:rsidR="008777CF" w:rsidRPr="006A64A4" w:rsidRDefault="008777CF" w:rsidP="006A64A4">
      <w:pPr>
        <w:pStyle w:val="2"/>
        <w:tabs>
          <w:tab w:val="left" w:pos="0"/>
        </w:tabs>
        <w:spacing w:line="360" w:lineRule="auto"/>
        <w:jc w:val="center"/>
        <w:rPr>
          <w:rFonts w:ascii="Times New Roman" w:hAnsi="Times New Roman" w:cs="Times New Roman"/>
          <w:i/>
          <w:iCs/>
          <w:color w:val="auto"/>
          <w:sz w:val="24"/>
          <w:szCs w:val="24"/>
          <w:lang w:val="uk-UA"/>
        </w:rPr>
      </w:pPr>
      <w:bookmarkStart w:id="55" w:name="_Toc34235611"/>
      <w:r w:rsidRPr="006A64A4">
        <w:rPr>
          <w:rFonts w:ascii="Times New Roman" w:hAnsi="Times New Roman" w:cs="Times New Roman"/>
          <w:i/>
          <w:iCs/>
          <w:color w:val="auto"/>
          <w:sz w:val="24"/>
          <w:szCs w:val="24"/>
          <w:lang w:val="uk-UA"/>
        </w:rPr>
        <w:t>Пропозиції щодо умов, які встановлюються в дозволі на викиди</w:t>
      </w:r>
      <w:bookmarkEnd w:id="55"/>
    </w:p>
    <w:p w:rsidR="008777CF" w:rsidRPr="006A64A4" w:rsidRDefault="008777CF" w:rsidP="008777CF">
      <w:pPr>
        <w:ind w:firstLine="709"/>
        <w:jc w:val="center"/>
        <w:rPr>
          <w:b/>
          <w:bCs/>
          <w:lang w:val="uk-UA"/>
        </w:rPr>
      </w:pPr>
      <w:r w:rsidRPr="006A64A4">
        <w:rPr>
          <w:b/>
          <w:bCs/>
          <w:lang w:val="uk-UA"/>
        </w:rPr>
        <w:t>Умова 1. До викидів забруднюючих речовин (в тому числі, до технологічного процесу, обладнання та споруд, очистки газопилового потоку)</w:t>
      </w:r>
    </w:p>
    <w:p w:rsidR="008777CF" w:rsidRPr="006A64A4" w:rsidRDefault="006A64A4" w:rsidP="008777CF">
      <w:pPr>
        <w:ind w:firstLine="567"/>
        <w:jc w:val="both"/>
        <w:rPr>
          <w:lang w:val="uk-UA"/>
        </w:rPr>
      </w:pPr>
      <w:r>
        <w:rPr>
          <w:lang w:val="uk-UA"/>
        </w:rPr>
        <w:t xml:space="preserve">1.1 </w:t>
      </w:r>
      <w:r w:rsidR="008777CF" w:rsidRPr="006A64A4">
        <w:rPr>
          <w:lang w:val="uk-UA"/>
        </w:rPr>
        <w:t>Ні для одного з вказаних дозволених викидів в атмосферу не повинні перевищуватися  граничнодопустимі рівні викидів, наведені в розділі 3 додатку до Дозволу. Інших викидів в атмосферу, що чинять суттєвий вплив на навколишнє середовище, бути не повинно.</w:t>
      </w:r>
    </w:p>
    <w:p w:rsidR="008777CF" w:rsidRPr="006A64A4" w:rsidRDefault="008777CF" w:rsidP="008777CF">
      <w:pPr>
        <w:jc w:val="both"/>
        <w:textAlignment w:val="baseline"/>
        <w:outlineLvl w:val="4"/>
        <w:rPr>
          <w:lang w:val="uk-UA"/>
        </w:rPr>
      </w:pPr>
      <w:r w:rsidRPr="006A64A4">
        <w:rPr>
          <w:lang w:val="uk-UA"/>
        </w:rPr>
        <w:t xml:space="preserve">1.2 Моніторинг і аналіз для кожного окремого виду викидів в атмосферу повинні робитися до пункту 2 даного Дозволу. Звіт про результати моніторингу повинен надаватися </w:t>
      </w:r>
      <w:r w:rsidRPr="006A64A4">
        <w:rPr>
          <w:bCs/>
          <w:lang w:val="uk-UA"/>
        </w:rPr>
        <w:t xml:space="preserve">Департамент екології та природних ресурсів </w:t>
      </w:r>
      <w:r w:rsidRPr="006A64A4">
        <w:rPr>
          <w:lang w:val="uk-UA"/>
        </w:rPr>
        <w:t xml:space="preserve"> </w:t>
      </w:r>
      <w:r w:rsidR="006A64A4">
        <w:rPr>
          <w:lang w:val="uk-UA"/>
        </w:rPr>
        <w:t>Чернігівської</w:t>
      </w:r>
      <w:r w:rsidRPr="006A64A4">
        <w:rPr>
          <w:lang w:val="uk-UA"/>
        </w:rPr>
        <w:t xml:space="preserve"> обласної військової адміністрації.</w:t>
      </w:r>
    </w:p>
    <w:p w:rsidR="008777CF" w:rsidRPr="006A64A4" w:rsidRDefault="006A64A4" w:rsidP="008777CF">
      <w:pPr>
        <w:ind w:firstLine="567"/>
        <w:jc w:val="both"/>
        <w:rPr>
          <w:kern w:val="1"/>
          <w:lang w:val="uk-UA"/>
        </w:rPr>
      </w:pPr>
      <w:r>
        <w:rPr>
          <w:kern w:val="1"/>
          <w:lang w:val="uk-UA"/>
        </w:rPr>
        <w:t>1</w:t>
      </w:r>
      <w:r w:rsidR="008777CF" w:rsidRPr="006A64A4">
        <w:rPr>
          <w:kern w:val="1"/>
          <w:lang w:val="uk-UA"/>
        </w:rPr>
        <w:t>.</w:t>
      </w:r>
      <w:r>
        <w:rPr>
          <w:kern w:val="1"/>
          <w:lang w:val="uk-UA"/>
        </w:rPr>
        <w:t>2</w:t>
      </w:r>
      <w:r w:rsidR="008777CF" w:rsidRPr="006A64A4">
        <w:rPr>
          <w:kern w:val="1"/>
          <w:lang w:val="uk-UA"/>
        </w:rPr>
        <w:t xml:space="preserve"> При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w:t>
      </w:r>
    </w:p>
    <w:p w:rsidR="008777CF" w:rsidRPr="006A64A4" w:rsidRDefault="008777CF" w:rsidP="008777CF">
      <w:pPr>
        <w:ind w:firstLine="567"/>
        <w:jc w:val="both"/>
        <w:rPr>
          <w:kern w:val="1"/>
          <w:lang w:val="uk-UA"/>
        </w:rPr>
      </w:pPr>
      <w:r w:rsidRPr="006A64A4">
        <w:rPr>
          <w:kern w:val="1"/>
          <w:lang w:val="uk-UA"/>
        </w:rPr>
        <w:t>1.</w:t>
      </w:r>
      <w:r w:rsidR="006E1F61">
        <w:rPr>
          <w:kern w:val="1"/>
          <w:lang w:val="uk-UA"/>
        </w:rPr>
        <w:t>3</w:t>
      </w:r>
      <w:r w:rsidRPr="006A64A4">
        <w:rPr>
          <w:lang w:val="uk-UA"/>
        </w:rPr>
        <w:t xml:space="preserve"> </w:t>
      </w:r>
      <w:r w:rsidRPr="006A64A4">
        <w:rPr>
          <w:kern w:val="1"/>
          <w:lang w:val="uk-UA"/>
        </w:rPr>
        <w:t>На виконання вимог законодавства про охорону навколишнього природного середовища, ЗУ «Про оцінку впливу на довкілля» у разі розширення та змін, включаючи перегляд або оновлення умов провадження планованої діяльності необхідно здійснити оцінку впливу на довкілля та отримати рішення про провадження планованої діяльності.</w:t>
      </w:r>
    </w:p>
    <w:p w:rsidR="008777CF" w:rsidRPr="006A64A4" w:rsidRDefault="008777CF" w:rsidP="008777CF">
      <w:pPr>
        <w:tabs>
          <w:tab w:val="left" w:pos="1047"/>
          <w:tab w:val="left" w:pos="1963"/>
          <w:tab w:val="left" w:pos="2879"/>
          <w:tab w:val="left" w:pos="3795"/>
          <w:tab w:val="left" w:pos="4711"/>
          <w:tab w:val="left" w:pos="5627"/>
          <w:tab w:val="left" w:pos="6543"/>
          <w:tab w:val="left" w:pos="7459"/>
          <w:tab w:val="left" w:pos="8375"/>
          <w:tab w:val="left" w:pos="9291"/>
          <w:tab w:val="left" w:pos="10207"/>
          <w:tab w:val="left" w:pos="11123"/>
          <w:tab w:val="left" w:pos="12039"/>
          <w:tab w:val="left" w:pos="12955"/>
          <w:tab w:val="left" w:pos="13871"/>
          <w:tab w:val="left" w:pos="14787"/>
        </w:tabs>
        <w:ind w:firstLine="567"/>
        <w:jc w:val="both"/>
        <w:rPr>
          <w:b/>
          <w:bCs/>
          <w:u w:val="single"/>
          <w:lang w:val="uk-UA"/>
        </w:rPr>
      </w:pPr>
      <w:r w:rsidRPr="006A64A4">
        <w:rPr>
          <w:b/>
          <w:bCs/>
          <w:u w:val="single"/>
          <w:lang w:val="uk-UA"/>
        </w:rPr>
        <w:t>1.6. До технологічного процесу</w:t>
      </w:r>
    </w:p>
    <w:p w:rsidR="008777CF" w:rsidRPr="006A64A4" w:rsidRDefault="008777CF" w:rsidP="008777CF">
      <w:pPr>
        <w:ind w:firstLine="567"/>
        <w:jc w:val="both"/>
        <w:rPr>
          <w:kern w:val="1"/>
          <w:lang w:val="uk-UA"/>
        </w:rPr>
      </w:pPr>
      <w:r w:rsidRPr="006A64A4">
        <w:rPr>
          <w:kern w:val="1"/>
          <w:lang w:val="uk-UA"/>
        </w:rPr>
        <w:t>1.6.1 Суб’єкт господарювання (оператор) повинен забезпечити, щоб всі роботи на об’єкті робились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rsidR="008777CF" w:rsidRPr="006A64A4" w:rsidRDefault="008777CF" w:rsidP="008777CF">
      <w:pPr>
        <w:ind w:firstLine="567"/>
        <w:jc w:val="both"/>
        <w:rPr>
          <w:kern w:val="1"/>
          <w:lang w:val="uk-UA"/>
        </w:rPr>
      </w:pPr>
      <w:r w:rsidRPr="006A64A4">
        <w:rPr>
          <w:kern w:val="1"/>
          <w:lang w:val="uk-UA"/>
        </w:rPr>
        <w:t xml:space="preserve">1.6.2 Суб’єкт господарювання (оператор) повинен забезпечити суворе дотримання </w:t>
      </w:r>
      <w:proofErr w:type="spellStart"/>
      <w:r w:rsidRPr="006A64A4">
        <w:rPr>
          <w:kern w:val="1"/>
          <w:lang w:val="uk-UA"/>
        </w:rPr>
        <w:t>техпроцесу</w:t>
      </w:r>
      <w:proofErr w:type="spellEnd"/>
      <w:r w:rsidRPr="006A64A4">
        <w:rPr>
          <w:kern w:val="1"/>
          <w:lang w:val="uk-UA"/>
        </w:rPr>
        <w:t xml:space="preserve"> в частині, що пов’язана із можливим виділенням та надходженням забруднюючих речовин у атмосферне повітря. Будь-які відхилення (зміна </w:t>
      </w:r>
      <w:proofErr w:type="spellStart"/>
      <w:r w:rsidRPr="006A64A4">
        <w:rPr>
          <w:kern w:val="1"/>
          <w:lang w:val="uk-UA"/>
        </w:rPr>
        <w:t>техрегламенту</w:t>
      </w:r>
      <w:proofErr w:type="spellEnd"/>
      <w:r w:rsidRPr="006A64A4">
        <w:rPr>
          <w:kern w:val="1"/>
          <w:lang w:val="uk-UA"/>
        </w:rPr>
        <w:t>, сировини, палива, умов технологічного процесу) дозволяються тільки за умови забезпечення не перевищення граничнодопустимих викидів. Будь-які відхилення, що призведуть або можуть призвести до змін кількісного та / або якісного складу викидів в атмосферу дозволяються тільки при умові завчасного корегування цього дозволу на викиди.</w:t>
      </w:r>
    </w:p>
    <w:p w:rsidR="008777CF" w:rsidRPr="006A64A4" w:rsidRDefault="008777CF" w:rsidP="008777CF">
      <w:pPr>
        <w:ind w:firstLine="567"/>
        <w:jc w:val="both"/>
        <w:rPr>
          <w:kern w:val="1"/>
          <w:lang w:val="uk-UA"/>
        </w:rPr>
      </w:pPr>
      <w:r w:rsidRPr="006A64A4">
        <w:rPr>
          <w:kern w:val="1"/>
          <w:lang w:val="uk-UA"/>
        </w:rPr>
        <w:t>1.6.3 При внесені змін до технологічного процесу, зміни технологічного обладнання або матеріалів, необхідно отримувати новий дозвіл на викиди забруднюючих речовин в атмосферне повітря.</w:t>
      </w:r>
    </w:p>
    <w:p w:rsidR="008777CF" w:rsidRPr="006A64A4" w:rsidRDefault="008777CF" w:rsidP="008777CF">
      <w:pPr>
        <w:ind w:firstLine="567"/>
        <w:jc w:val="both"/>
        <w:rPr>
          <w:kern w:val="1"/>
          <w:lang w:val="uk-UA"/>
        </w:rPr>
      </w:pPr>
      <w:r w:rsidRPr="006A64A4">
        <w:rPr>
          <w:kern w:val="1"/>
          <w:lang w:val="uk-UA"/>
        </w:rPr>
        <w:t>1.6.4 Суворо дотримуватися правил пожежної та техногенної безпеки, приймати превентивні заходи щодо попередження аварійних ситуацій, що можуть привести до забруднення навколишнього середовища.</w:t>
      </w:r>
    </w:p>
    <w:p w:rsidR="008777CF" w:rsidRPr="006A64A4" w:rsidRDefault="008777CF" w:rsidP="008777CF">
      <w:pPr>
        <w:ind w:firstLine="567"/>
        <w:jc w:val="both"/>
        <w:rPr>
          <w:kern w:val="1"/>
          <w:lang w:val="uk-UA"/>
        </w:rPr>
      </w:pPr>
      <w:r w:rsidRPr="006A64A4">
        <w:rPr>
          <w:kern w:val="1"/>
          <w:lang w:val="uk-UA"/>
        </w:rPr>
        <w:t>1.6.5 Заправлення скрапленим вуглеводневим газом допускається тільки тих балонів, які установлені на газобалонних автомобілях.</w:t>
      </w:r>
    </w:p>
    <w:p w:rsidR="008777CF" w:rsidRPr="006A64A4" w:rsidRDefault="008777CF" w:rsidP="008777CF">
      <w:pPr>
        <w:ind w:firstLine="567"/>
        <w:jc w:val="both"/>
        <w:rPr>
          <w:kern w:val="1"/>
          <w:lang w:val="uk-UA"/>
        </w:rPr>
      </w:pPr>
      <w:r w:rsidRPr="006A64A4">
        <w:rPr>
          <w:kern w:val="1"/>
          <w:lang w:val="uk-UA"/>
        </w:rPr>
        <w:t xml:space="preserve">1.6.6 Забороняється наповнювати автомобільні балони, якщо тиск газу на заправній колонці перевищує 1,6 </w:t>
      </w:r>
      <w:proofErr w:type="spellStart"/>
      <w:r w:rsidRPr="006A64A4">
        <w:rPr>
          <w:kern w:val="1"/>
          <w:lang w:val="uk-UA"/>
        </w:rPr>
        <w:t>МПа</w:t>
      </w:r>
      <w:proofErr w:type="spellEnd"/>
      <w:r w:rsidRPr="006A64A4">
        <w:rPr>
          <w:kern w:val="1"/>
          <w:lang w:val="uk-UA"/>
        </w:rPr>
        <w:t>.</w:t>
      </w:r>
    </w:p>
    <w:p w:rsidR="008777CF" w:rsidRPr="006A64A4" w:rsidRDefault="008777CF" w:rsidP="008777CF">
      <w:pPr>
        <w:ind w:firstLine="567"/>
        <w:jc w:val="both"/>
        <w:rPr>
          <w:kern w:val="1"/>
          <w:lang w:val="uk-UA"/>
        </w:rPr>
      </w:pPr>
      <w:r w:rsidRPr="006A64A4">
        <w:rPr>
          <w:kern w:val="1"/>
          <w:lang w:val="uk-UA"/>
        </w:rPr>
        <w:t>1.6.7 Ступінь заповнення резервуару зі скрапленим вуглеводневим газом не повинен перевищувати 85 % його внутрішнього об'єму, якщо різниця температур скрапленого газу під час заповнення та наступного зберігання становить не більше 40</w:t>
      </w:r>
      <w:r w:rsidRPr="006A64A4">
        <w:rPr>
          <w:kern w:val="1"/>
          <w:vertAlign w:val="superscript"/>
          <w:lang w:val="uk-UA"/>
        </w:rPr>
        <w:t>0</w:t>
      </w:r>
      <w:r w:rsidRPr="006A64A4">
        <w:rPr>
          <w:kern w:val="1"/>
          <w:lang w:val="uk-UA"/>
        </w:rPr>
        <w:t>C. Якщо ця різниця становить більше 40</w:t>
      </w:r>
      <w:r w:rsidRPr="006A64A4">
        <w:rPr>
          <w:kern w:val="1"/>
          <w:vertAlign w:val="superscript"/>
          <w:lang w:val="uk-UA"/>
        </w:rPr>
        <w:t>0</w:t>
      </w:r>
      <w:r w:rsidRPr="006A64A4">
        <w:rPr>
          <w:kern w:val="1"/>
          <w:lang w:val="uk-UA"/>
        </w:rPr>
        <w:t>C, то ступінь заповнення резервуару зменшується з урахуванням коефіцієнта об'ємного розширювання скрапленого газу.</w:t>
      </w:r>
    </w:p>
    <w:p w:rsidR="006E1F61" w:rsidRDefault="006E1F61" w:rsidP="008777CF">
      <w:pPr>
        <w:tabs>
          <w:tab w:val="left" w:pos="0"/>
        </w:tabs>
        <w:ind w:firstLine="567"/>
        <w:jc w:val="both"/>
        <w:rPr>
          <w:b/>
          <w:bCs/>
          <w:u w:val="single"/>
          <w:lang w:val="uk-UA"/>
        </w:rPr>
        <w:sectPr w:rsidR="006E1F61">
          <w:pgSz w:w="11906" w:h="16838"/>
          <w:pgMar w:top="1134" w:right="850" w:bottom="1134" w:left="1701" w:header="708" w:footer="708" w:gutter="0"/>
          <w:cols w:space="708"/>
          <w:docGrid w:linePitch="360"/>
        </w:sectPr>
      </w:pPr>
    </w:p>
    <w:p w:rsidR="008777CF" w:rsidRPr="006A64A4" w:rsidRDefault="008777CF" w:rsidP="008777CF">
      <w:pPr>
        <w:tabs>
          <w:tab w:val="left" w:pos="0"/>
        </w:tabs>
        <w:ind w:firstLine="567"/>
        <w:jc w:val="both"/>
        <w:rPr>
          <w:b/>
          <w:bCs/>
          <w:u w:val="single"/>
          <w:lang w:val="uk-UA"/>
        </w:rPr>
      </w:pPr>
      <w:r w:rsidRPr="006A64A4">
        <w:rPr>
          <w:b/>
          <w:bCs/>
          <w:u w:val="single"/>
          <w:lang w:val="uk-UA"/>
        </w:rPr>
        <w:lastRenderedPageBreak/>
        <w:t>1.7. До обладнання та споруд</w:t>
      </w:r>
    </w:p>
    <w:p w:rsidR="008777CF" w:rsidRPr="006A64A4" w:rsidRDefault="008777CF" w:rsidP="008777CF">
      <w:pPr>
        <w:numPr>
          <w:ilvl w:val="1"/>
          <w:numId w:val="5"/>
        </w:numPr>
        <w:spacing w:line="276" w:lineRule="auto"/>
        <w:ind w:firstLine="567"/>
        <w:contextualSpacing/>
        <w:jc w:val="both"/>
        <w:rPr>
          <w:lang w:val="uk-UA"/>
        </w:rPr>
      </w:pPr>
      <w:r w:rsidRPr="006A64A4">
        <w:rPr>
          <w:lang w:val="uk-UA"/>
        </w:rPr>
        <w:t>1.7.1 При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w:t>
      </w:r>
    </w:p>
    <w:p w:rsidR="008777CF" w:rsidRPr="006A64A4" w:rsidRDefault="008777CF" w:rsidP="008777CF">
      <w:pPr>
        <w:numPr>
          <w:ilvl w:val="0"/>
          <w:numId w:val="5"/>
        </w:numPr>
        <w:tabs>
          <w:tab w:val="left" w:pos="0"/>
        </w:tabs>
        <w:spacing w:line="276" w:lineRule="auto"/>
        <w:ind w:firstLine="567"/>
        <w:contextualSpacing/>
        <w:jc w:val="both"/>
        <w:rPr>
          <w:bCs/>
          <w:lang w:val="uk-UA"/>
        </w:rPr>
      </w:pPr>
      <w:r w:rsidRPr="006A64A4">
        <w:rPr>
          <w:bCs/>
          <w:lang w:val="uk-UA"/>
        </w:rPr>
        <w:t>1.7.2 Проведення своєчасного планово-попереджувального ремонту обладнання.</w:t>
      </w:r>
    </w:p>
    <w:p w:rsidR="008777CF" w:rsidRPr="006A64A4" w:rsidRDefault="008777CF" w:rsidP="008777CF">
      <w:pPr>
        <w:tabs>
          <w:tab w:val="left" w:pos="0"/>
        </w:tabs>
        <w:ind w:firstLine="567"/>
        <w:jc w:val="both"/>
        <w:rPr>
          <w:bCs/>
          <w:lang w:val="uk-UA"/>
        </w:rPr>
      </w:pPr>
      <w:r w:rsidRPr="006A64A4">
        <w:rPr>
          <w:bCs/>
          <w:lang w:val="uk-UA"/>
        </w:rPr>
        <w:t>1</w:t>
      </w:r>
      <w:r w:rsidR="006E1F61">
        <w:rPr>
          <w:bCs/>
          <w:lang w:val="uk-UA"/>
        </w:rPr>
        <w:t>.7.3 Резервуарне обладнання АЗС</w:t>
      </w:r>
      <w:r w:rsidRPr="006A64A4">
        <w:rPr>
          <w:bCs/>
          <w:lang w:val="uk-UA"/>
        </w:rPr>
        <w:t>, яке встановлюється у технічних колодязях OЗП, повинно забезпечувати герметичність для запобігання викидам летких фракцій рідкого моторного палива (крім ремонтних процесів, вимірювання та взяття проб).</w:t>
      </w:r>
    </w:p>
    <w:p w:rsidR="008777CF" w:rsidRPr="006A64A4" w:rsidRDefault="008777CF" w:rsidP="008777CF">
      <w:pPr>
        <w:tabs>
          <w:tab w:val="left" w:pos="0"/>
        </w:tabs>
        <w:ind w:firstLine="567"/>
        <w:jc w:val="both"/>
        <w:rPr>
          <w:bCs/>
          <w:lang w:val="uk-UA"/>
        </w:rPr>
      </w:pPr>
      <w:r w:rsidRPr="006A64A4">
        <w:rPr>
          <w:bCs/>
          <w:lang w:val="uk-UA"/>
        </w:rPr>
        <w:t>1.7.4 Зовнішня поверхня OЗП, яка розташована над землею, повинна фарбуватися світло-відбивальною фарбою з коефіцієнтом теплового відбивання не менше 70%.</w:t>
      </w:r>
    </w:p>
    <w:p w:rsidR="008777CF" w:rsidRPr="006A64A4" w:rsidRDefault="008777CF" w:rsidP="008777CF">
      <w:pPr>
        <w:tabs>
          <w:tab w:val="left" w:pos="0"/>
        </w:tabs>
        <w:ind w:firstLine="567"/>
        <w:jc w:val="both"/>
        <w:rPr>
          <w:bCs/>
          <w:lang w:val="uk-UA"/>
        </w:rPr>
      </w:pPr>
      <w:r w:rsidRPr="006A64A4">
        <w:rPr>
          <w:bCs/>
          <w:lang w:val="uk-UA"/>
        </w:rPr>
        <w:t>1.7.5 Регулярно у відповідності до технологічних регламентів здійснювати зачистку резервуарів.</w:t>
      </w:r>
    </w:p>
    <w:p w:rsidR="008777CF" w:rsidRPr="006A64A4" w:rsidRDefault="008777CF" w:rsidP="008777CF">
      <w:pPr>
        <w:tabs>
          <w:tab w:val="left" w:pos="0"/>
        </w:tabs>
        <w:ind w:firstLine="567"/>
        <w:jc w:val="both"/>
        <w:rPr>
          <w:b/>
          <w:bCs/>
          <w:u w:val="single"/>
          <w:lang w:val="uk-UA"/>
        </w:rPr>
      </w:pPr>
      <w:r w:rsidRPr="006A64A4">
        <w:rPr>
          <w:b/>
          <w:bCs/>
          <w:u w:val="single"/>
          <w:lang w:val="uk-UA"/>
        </w:rPr>
        <w:t>1.8. До очистки газопилового потоку</w:t>
      </w:r>
    </w:p>
    <w:p w:rsidR="008777CF" w:rsidRPr="006A64A4" w:rsidRDefault="008777CF" w:rsidP="008777CF">
      <w:pPr>
        <w:tabs>
          <w:tab w:val="left" w:pos="0"/>
        </w:tabs>
        <w:ind w:firstLine="567"/>
        <w:jc w:val="both"/>
        <w:rPr>
          <w:bCs/>
          <w:lang w:val="uk-UA"/>
        </w:rPr>
      </w:pPr>
      <w:r w:rsidRPr="006A64A4">
        <w:rPr>
          <w:bCs/>
          <w:lang w:val="uk-UA"/>
        </w:rPr>
        <w:t xml:space="preserve">Умови не встановлюються. </w:t>
      </w:r>
    </w:p>
    <w:p w:rsidR="008777CF" w:rsidRPr="006A64A4" w:rsidRDefault="008777CF" w:rsidP="008777CF">
      <w:pPr>
        <w:ind w:firstLine="567"/>
        <w:jc w:val="both"/>
        <w:rPr>
          <w:b/>
          <w:bCs/>
          <w:u w:val="single"/>
          <w:lang w:val="uk-UA"/>
        </w:rPr>
      </w:pPr>
      <w:r w:rsidRPr="006A64A4">
        <w:rPr>
          <w:b/>
          <w:bCs/>
          <w:u w:val="single"/>
          <w:lang w:val="uk-UA"/>
        </w:rPr>
        <w:t>1.9. До неорганізованих джерел викидів</w:t>
      </w:r>
    </w:p>
    <w:p w:rsidR="008777CF" w:rsidRPr="006A64A4" w:rsidRDefault="008777CF" w:rsidP="008777CF">
      <w:pPr>
        <w:numPr>
          <w:ilvl w:val="1"/>
          <w:numId w:val="5"/>
        </w:numPr>
        <w:spacing w:line="276" w:lineRule="auto"/>
        <w:ind w:firstLine="567"/>
        <w:contextualSpacing/>
        <w:jc w:val="both"/>
        <w:rPr>
          <w:lang w:val="uk-UA"/>
        </w:rPr>
      </w:pPr>
      <w:r w:rsidRPr="006A64A4">
        <w:rPr>
          <w:lang w:val="uk-UA"/>
        </w:rPr>
        <w:t>1.9.1 Оператор повинен експлуатувати технічно справне обладнання, здійснювати постійний контроль за станом обладнання.</w:t>
      </w:r>
    </w:p>
    <w:p w:rsidR="008777CF" w:rsidRPr="006A64A4" w:rsidRDefault="008777CF" w:rsidP="008777CF">
      <w:pPr>
        <w:numPr>
          <w:ilvl w:val="1"/>
          <w:numId w:val="5"/>
        </w:numPr>
        <w:spacing w:line="276" w:lineRule="auto"/>
        <w:ind w:firstLine="567"/>
        <w:contextualSpacing/>
        <w:jc w:val="both"/>
        <w:rPr>
          <w:lang w:val="uk-UA"/>
        </w:rPr>
      </w:pPr>
      <w:r w:rsidRPr="006A64A4">
        <w:rPr>
          <w:lang w:val="uk-UA"/>
        </w:rPr>
        <w:t>1.9.2 На неорганізованих джерелах викидів забороняється використання обладнання та матеріалів, не передбачених технологічним процесом.</w:t>
      </w:r>
    </w:p>
    <w:p w:rsidR="008777CF" w:rsidRPr="006A64A4" w:rsidRDefault="008777CF" w:rsidP="008777CF">
      <w:pPr>
        <w:numPr>
          <w:ilvl w:val="1"/>
          <w:numId w:val="5"/>
        </w:numPr>
        <w:spacing w:line="276" w:lineRule="auto"/>
        <w:ind w:firstLine="567"/>
        <w:contextualSpacing/>
        <w:jc w:val="both"/>
        <w:rPr>
          <w:lang w:val="uk-UA"/>
        </w:rPr>
      </w:pPr>
      <w:r w:rsidRPr="006A64A4">
        <w:rPr>
          <w:lang w:val="uk-UA" w:eastAsia="ru-RU"/>
        </w:rPr>
        <w:t>1.9</w:t>
      </w:r>
      <w:r w:rsidRPr="006A64A4">
        <w:rPr>
          <w:lang w:val="uk-UA"/>
        </w:rPr>
        <w:t>.3 Концентрації шкідливих речовин в повітрі робочої зони при виконанні різних видів робіт не повинні перевищувати граничнодопустимих концентрацій (ГДК), регламентованих ГОСТ і переліками ГДК, затвердженими МОЗ України.</w:t>
      </w:r>
    </w:p>
    <w:p w:rsidR="008777CF" w:rsidRPr="006A64A4" w:rsidRDefault="008777CF" w:rsidP="008777CF">
      <w:pPr>
        <w:numPr>
          <w:ilvl w:val="1"/>
          <w:numId w:val="5"/>
        </w:numPr>
        <w:spacing w:line="276" w:lineRule="auto"/>
        <w:ind w:firstLine="567"/>
        <w:contextualSpacing/>
        <w:jc w:val="both"/>
        <w:rPr>
          <w:lang w:val="uk-UA"/>
        </w:rPr>
      </w:pPr>
      <w:r w:rsidRPr="006A64A4">
        <w:rPr>
          <w:lang w:val="uk-UA"/>
        </w:rPr>
        <w:t xml:space="preserve">1.9.4 Експлуатація технологічного обладнання підприємства повинна здійснюватися згідно вимог технічної документації по їх застосуванню (технічного паспорту), який надається виробником обладнання, що забезпечить неможливість виникнення нештатних ситуацій. </w:t>
      </w:r>
    </w:p>
    <w:p w:rsidR="008777CF" w:rsidRPr="006A64A4" w:rsidRDefault="008777CF" w:rsidP="008777CF">
      <w:pPr>
        <w:numPr>
          <w:ilvl w:val="0"/>
          <w:numId w:val="5"/>
        </w:numPr>
        <w:spacing w:line="276" w:lineRule="auto"/>
        <w:ind w:firstLine="567"/>
        <w:jc w:val="both"/>
        <w:rPr>
          <w:bCs/>
          <w:lang w:val="uk-UA"/>
        </w:rPr>
      </w:pPr>
      <w:r w:rsidRPr="006A64A4">
        <w:rPr>
          <w:bCs/>
          <w:lang w:val="uk-UA"/>
        </w:rPr>
        <w:t>1.9.5 Для наливання палива у паливні баки автомобілів (або іншу тару) необхідно застосовувати паливо роздавальне обладнання, яке забезпечує уловлювання, відведення та рекуперацію випарів, що утворюються під час заправки.</w:t>
      </w:r>
    </w:p>
    <w:p w:rsidR="008777CF" w:rsidRPr="006A64A4" w:rsidRDefault="008777CF" w:rsidP="008777CF">
      <w:pPr>
        <w:ind w:firstLine="567"/>
        <w:jc w:val="both"/>
        <w:rPr>
          <w:bCs/>
          <w:lang w:val="uk-UA"/>
        </w:rPr>
      </w:pPr>
      <w:r w:rsidRPr="006A64A4">
        <w:rPr>
          <w:bCs/>
          <w:lang w:val="uk-UA"/>
        </w:rPr>
        <w:t>1.9.6 Для ПРК необхідно застосовувати коаксіальні шланги з системою відведення та рекуперації випарів. Арматура та з’єднання на шлангах ПРК повинні забезпечувати повну герметичність та виключати можливість попадання викидів вуглеводнів нафти в атмосферне повітря.</w:t>
      </w:r>
    </w:p>
    <w:p w:rsidR="008777CF" w:rsidRPr="006A64A4" w:rsidRDefault="008777CF" w:rsidP="008777CF">
      <w:pPr>
        <w:ind w:firstLine="567"/>
        <w:jc w:val="both"/>
        <w:rPr>
          <w:bCs/>
          <w:lang w:val="uk-UA"/>
        </w:rPr>
      </w:pPr>
      <w:r w:rsidRPr="006A64A4">
        <w:rPr>
          <w:bCs/>
          <w:lang w:val="uk-UA"/>
        </w:rPr>
        <w:t>1.9.7 Забезпечити надійну герметизацію стикувальних пристроїв, наливних, зливних рукавів, запірної арматури, що зводить до мінімуму витоки рідкої та парової фази.</w:t>
      </w:r>
    </w:p>
    <w:p w:rsidR="008777CF" w:rsidRPr="006A64A4" w:rsidRDefault="008777CF" w:rsidP="008777CF">
      <w:pPr>
        <w:ind w:firstLine="567"/>
        <w:jc w:val="both"/>
        <w:rPr>
          <w:bCs/>
          <w:lang w:val="uk-UA"/>
        </w:rPr>
      </w:pPr>
      <w:r w:rsidRPr="006A64A4">
        <w:rPr>
          <w:bCs/>
          <w:lang w:val="uk-UA"/>
        </w:rPr>
        <w:t>1.9.8</w:t>
      </w:r>
      <w:r w:rsidRPr="006A64A4">
        <w:rPr>
          <w:lang w:val="uk-UA"/>
        </w:rPr>
        <w:t xml:space="preserve"> </w:t>
      </w:r>
      <w:proofErr w:type="spellStart"/>
      <w:r w:rsidRPr="006A64A4">
        <w:rPr>
          <w:bCs/>
          <w:lang w:val="uk-UA"/>
        </w:rPr>
        <w:t>Газо-роздавальна</w:t>
      </w:r>
      <w:proofErr w:type="spellEnd"/>
      <w:r w:rsidRPr="006A64A4">
        <w:rPr>
          <w:bCs/>
          <w:lang w:val="uk-UA"/>
        </w:rPr>
        <w:t xml:space="preserve"> колонка повинна бути обладнана пристроєм для виміру витрати газу.</w:t>
      </w:r>
    </w:p>
    <w:p w:rsidR="008777CF" w:rsidRPr="006A64A4" w:rsidRDefault="008777CF" w:rsidP="008777CF">
      <w:pPr>
        <w:jc w:val="center"/>
        <w:rPr>
          <w:b/>
          <w:lang w:val="uk-UA"/>
        </w:rPr>
      </w:pPr>
      <w:r w:rsidRPr="006A64A4">
        <w:rPr>
          <w:b/>
          <w:lang w:val="uk-UA"/>
        </w:rPr>
        <w:t>Умова 2. Виробничий контроль</w:t>
      </w:r>
    </w:p>
    <w:p w:rsidR="008777CF" w:rsidRPr="006A64A4" w:rsidRDefault="008777CF" w:rsidP="008777CF">
      <w:pPr>
        <w:ind w:firstLine="567"/>
        <w:jc w:val="both"/>
        <w:rPr>
          <w:kern w:val="1"/>
          <w:lang w:val="uk-UA"/>
        </w:rPr>
      </w:pPr>
      <w:r w:rsidRPr="006A64A4">
        <w:rPr>
          <w:kern w:val="1"/>
          <w:lang w:val="uk-UA"/>
        </w:rPr>
        <w:t>2.1 Граничнодопустимі викиди в атмосферу в рамках Дозволу повинні тлумачитися наступним чином:</w:t>
      </w:r>
    </w:p>
    <w:p w:rsidR="008777CF" w:rsidRPr="006A64A4" w:rsidRDefault="008777CF" w:rsidP="008777CF">
      <w:pPr>
        <w:ind w:firstLine="567"/>
        <w:jc w:val="both"/>
        <w:rPr>
          <w:i/>
          <w:kern w:val="1"/>
          <w:u w:val="single"/>
          <w:lang w:val="uk-UA"/>
        </w:rPr>
      </w:pPr>
      <w:r w:rsidRPr="006A64A4">
        <w:rPr>
          <w:i/>
          <w:kern w:val="1"/>
          <w:u w:val="single"/>
          <w:lang w:val="uk-UA"/>
        </w:rPr>
        <w:t>Періодичний моніторинг</w:t>
      </w:r>
    </w:p>
    <w:p w:rsidR="008777CF" w:rsidRPr="006A64A4" w:rsidRDefault="008777CF" w:rsidP="008777CF">
      <w:pPr>
        <w:ind w:firstLine="567"/>
        <w:jc w:val="both"/>
        <w:rPr>
          <w:kern w:val="1"/>
          <w:lang w:val="uk-UA"/>
        </w:rPr>
      </w:pPr>
      <w:r w:rsidRPr="006A64A4">
        <w:rPr>
          <w:kern w:val="1"/>
          <w:lang w:val="uk-UA"/>
        </w:rPr>
        <w:t xml:space="preserve">а) Для будь-якого параметру, вимірювання якого в силу особливостей </w:t>
      </w:r>
      <w:proofErr w:type="spellStart"/>
      <w:r w:rsidRPr="006A64A4">
        <w:rPr>
          <w:kern w:val="1"/>
          <w:lang w:val="uk-UA"/>
        </w:rPr>
        <w:t>пробовідбору</w:t>
      </w:r>
      <w:proofErr w:type="spellEnd"/>
      <w:r w:rsidRPr="006A64A4">
        <w:rPr>
          <w:kern w:val="1"/>
          <w:lang w:val="uk-UA"/>
        </w:rPr>
        <w:t xml:space="preserve"> / аналізу 20 хвилин неможливо, необхідно встановити придатний період </w:t>
      </w:r>
      <w:proofErr w:type="spellStart"/>
      <w:r w:rsidRPr="006A64A4">
        <w:rPr>
          <w:kern w:val="1"/>
          <w:lang w:val="uk-UA"/>
        </w:rPr>
        <w:t>пробовідбору</w:t>
      </w:r>
      <w:proofErr w:type="spellEnd"/>
      <w:r w:rsidRPr="006A64A4">
        <w:rPr>
          <w:kern w:val="1"/>
          <w:lang w:val="uk-UA"/>
        </w:rPr>
        <w:t>, а отримані при таких вимірах величини не повинні перевищувати гранично допустиму величину дозволених викидів.</w:t>
      </w:r>
    </w:p>
    <w:p w:rsidR="008777CF" w:rsidRPr="006A64A4" w:rsidRDefault="008777CF" w:rsidP="008777CF">
      <w:pPr>
        <w:ind w:firstLine="567"/>
        <w:jc w:val="both"/>
        <w:rPr>
          <w:kern w:val="1"/>
          <w:lang w:val="uk-UA"/>
        </w:rPr>
      </w:pPr>
      <w:r w:rsidRPr="006A64A4">
        <w:rPr>
          <w:kern w:val="1"/>
          <w:lang w:val="uk-UA"/>
        </w:rPr>
        <w:t xml:space="preserve">б) Результати вимірювань масової концентрації забруднюючих речовин,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граничнодопустимого викиду, якщо значення кожного результату </w:t>
      </w:r>
      <w:r w:rsidRPr="006A64A4">
        <w:rPr>
          <w:kern w:val="1"/>
          <w:lang w:val="uk-UA"/>
        </w:rPr>
        <w:lastRenderedPageBreak/>
        <w:t>вимірювання не перевищують значення встановленого нормативу граничнодопустимого викиду.</w:t>
      </w:r>
    </w:p>
    <w:p w:rsidR="008777CF" w:rsidRPr="006A64A4" w:rsidRDefault="008777CF" w:rsidP="008777CF">
      <w:pPr>
        <w:ind w:firstLine="567"/>
        <w:jc w:val="both"/>
        <w:rPr>
          <w:kern w:val="1"/>
          <w:lang w:val="uk-UA"/>
        </w:rPr>
      </w:pPr>
      <w:r w:rsidRPr="006A64A4">
        <w:rPr>
          <w:kern w:val="1"/>
          <w:lang w:val="uk-UA"/>
        </w:rPr>
        <w:t>в) Гранично 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Жоден з визначених таким чином показників не повинен перевищувати  гранично допустиму величину інтенсивності викидів.</w:t>
      </w:r>
    </w:p>
    <w:p w:rsidR="008777CF" w:rsidRPr="006A64A4" w:rsidRDefault="008777CF" w:rsidP="008777CF">
      <w:pPr>
        <w:ind w:firstLine="567"/>
        <w:jc w:val="both"/>
        <w:rPr>
          <w:kern w:val="1"/>
          <w:lang w:val="uk-UA"/>
        </w:rPr>
      </w:pPr>
      <w:r w:rsidRPr="006A64A4">
        <w:rPr>
          <w:kern w:val="1"/>
          <w:lang w:val="uk-UA"/>
        </w:rPr>
        <w:t>г) Для всіх інших параметрів, жоден із середніх показників за 20 хвилин не повинен перевищувати гранично допустиму величину дозволених викидів.</w:t>
      </w:r>
    </w:p>
    <w:p w:rsidR="008777CF" w:rsidRPr="006A64A4" w:rsidRDefault="008777CF" w:rsidP="008777CF">
      <w:pPr>
        <w:ind w:firstLine="567"/>
        <w:jc w:val="both"/>
        <w:rPr>
          <w:kern w:val="1"/>
          <w:lang w:val="uk-UA"/>
        </w:rPr>
      </w:pPr>
      <w:r w:rsidRPr="006A64A4">
        <w:rPr>
          <w:kern w:val="1"/>
          <w:lang w:val="uk-UA"/>
        </w:rPr>
        <w:t>2.2 Гранично допустимі концентрації для викидів в атмосферу, встановлені у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rsidR="008777CF" w:rsidRPr="006A64A4" w:rsidRDefault="008777CF" w:rsidP="008777CF">
      <w:pPr>
        <w:ind w:firstLine="567"/>
        <w:jc w:val="both"/>
        <w:rPr>
          <w:kern w:val="1"/>
          <w:lang w:val="uk-UA"/>
        </w:rPr>
      </w:pPr>
      <w:r w:rsidRPr="006A64A4">
        <w:rPr>
          <w:i/>
          <w:kern w:val="1"/>
          <w:u w:val="single"/>
          <w:lang w:val="uk-UA"/>
        </w:rPr>
        <w:t xml:space="preserve">2.2.1 У випадку газів (окрім продуктів спалювання): </w:t>
      </w:r>
      <w:r w:rsidRPr="006A64A4">
        <w:rPr>
          <w:kern w:val="1"/>
          <w:lang w:val="uk-UA"/>
        </w:rPr>
        <w:t xml:space="preserve">Температура: 273К, тиск: 101,3 </w:t>
      </w:r>
      <w:proofErr w:type="spellStart"/>
      <w:r w:rsidRPr="006A64A4">
        <w:rPr>
          <w:kern w:val="1"/>
          <w:lang w:val="uk-UA"/>
        </w:rPr>
        <w:t>кПа</w:t>
      </w:r>
      <w:proofErr w:type="spellEnd"/>
      <w:r w:rsidRPr="006A64A4">
        <w:rPr>
          <w:kern w:val="1"/>
          <w:lang w:val="uk-UA"/>
        </w:rPr>
        <w:t xml:space="preserve"> (без виправлень на вміст кисню та вологості).</w:t>
      </w:r>
    </w:p>
    <w:p w:rsidR="008777CF" w:rsidRPr="006A64A4" w:rsidRDefault="008777CF" w:rsidP="008777CF">
      <w:pPr>
        <w:ind w:firstLine="567"/>
        <w:jc w:val="both"/>
        <w:rPr>
          <w:i/>
          <w:kern w:val="1"/>
          <w:u w:val="single"/>
          <w:lang w:val="uk-UA"/>
        </w:rPr>
      </w:pPr>
      <w:r w:rsidRPr="006A64A4">
        <w:rPr>
          <w:i/>
          <w:kern w:val="1"/>
          <w:u w:val="single"/>
          <w:lang w:val="uk-UA"/>
        </w:rPr>
        <w:t xml:space="preserve">2.2.2 У випадку газоподібних продуктів спалювання: </w:t>
      </w:r>
    </w:p>
    <w:p w:rsidR="008777CF" w:rsidRPr="006A64A4" w:rsidRDefault="008777CF" w:rsidP="008777CF">
      <w:pPr>
        <w:ind w:firstLine="567"/>
        <w:jc w:val="both"/>
        <w:rPr>
          <w:kern w:val="1"/>
          <w:lang w:val="uk-UA"/>
        </w:rPr>
      </w:pPr>
      <w:r w:rsidRPr="006A64A4">
        <w:rPr>
          <w:kern w:val="1"/>
          <w:lang w:val="uk-UA"/>
        </w:rPr>
        <w:t xml:space="preserve">а) Температура: 273К, тиск: 101,3 </w:t>
      </w:r>
      <w:proofErr w:type="spellStart"/>
      <w:r w:rsidRPr="006A64A4">
        <w:rPr>
          <w:kern w:val="1"/>
          <w:lang w:val="uk-UA"/>
        </w:rPr>
        <w:t>кПа</w:t>
      </w:r>
      <w:proofErr w:type="spellEnd"/>
      <w:r w:rsidRPr="006A64A4">
        <w:rPr>
          <w:kern w:val="1"/>
          <w:lang w:val="uk-UA"/>
        </w:rPr>
        <w:t>, сухий газ;</w:t>
      </w:r>
    </w:p>
    <w:p w:rsidR="008777CF" w:rsidRPr="006A64A4" w:rsidRDefault="008777CF" w:rsidP="008777CF">
      <w:pPr>
        <w:ind w:firstLine="567"/>
        <w:jc w:val="both"/>
        <w:rPr>
          <w:kern w:val="1"/>
          <w:lang w:val="uk-UA"/>
        </w:rPr>
      </w:pPr>
      <w:r w:rsidRPr="006A64A4">
        <w:rPr>
          <w:kern w:val="1"/>
          <w:lang w:val="uk-UA"/>
        </w:rPr>
        <w:t xml:space="preserve">б) 15% кисню для газових турбін та дизельних двигунів; </w:t>
      </w:r>
    </w:p>
    <w:p w:rsidR="008777CF" w:rsidRPr="006A64A4" w:rsidRDefault="008777CF" w:rsidP="008777CF">
      <w:pPr>
        <w:ind w:firstLine="567"/>
        <w:jc w:val="both"/>
        <w:rPr>
          <w:kern w:val="1"/>
          <w:lang w:val="uk-UA"/>
        </w:rPr>
      </w:pPr>
      <w:r w:rsidRPr="006A64A4">
        <w:rPr>
          <w:kern w:val="1"/>
          <w:lang w:val="uk-UA"/>
        </w:rPr>
        <w:t xml:space="preserve">в) 3% кисню для рідкого та газоподібного палива; </w:t>
      </w:r>
    </w:p>
    <w:p w:rsidR="008777CF" w:rsidRPr="006A64A4" w:rsidRDefault="008777CF" w:rsidP="008777CF">
      <w:pPr>
        <w:ind w:firstLine="567"/>
        <w:jc w:val="both"/>
        <w:rPr>
          <w:kern w:val="1"/>
          <w:lang w:val="uk-UA"/>
        </w:rPr>
      </w:pPr>
      <w:r w:rsidRPr="006A64A4">
        <w:rPr>
          <w:kern w:val="1"/>
          <w:lang w:val="uk-UA"/>
        </w:rPr>
        <w:t xml:space="preserve">г) 6% кисню для твердого палива. </w:t>
      </w:r>
    </w:p>
    <w:p w:rsidR="008777CF" w:rsidRPr="006A64A4" w:rsidRDefault="008777CF" w:rsidP="008777CF">
      <w:pPr>
        <w:ind w:firstLine="567"/>
        <w:jc w:val="both"/>
        <w:rPr>
          <w:kern w:val="1"/>
          <w:lang w:val="uk-UA"/>
        </w:rPr>
      </w:pPr>
      <w:r w:rsidRPr="006A64A4">
        <w:rPr>
          <w:kern w:val="1"/>
          <w:lang w:val="uk-UA"/>
        </w:rPr>
        <w:t xml:space="preserve">2.3 </w:t>
      </w:r>
      <w:r w:rsidRPr="006A64A4">
        <w:rPr>
          <w:lang w:val="uk-UA" w:eastAsia="ru-RU"/>
        </w:rPr>
        <w:t>Оператор повинен проводити відбір проб, аналіз, вимірювання, дослідження, обслуговування та калібрування відповідно до розділу «Перелік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r w:rsidRPr="006A64A4">
        <w:rPr>
          <w:kern w:val="1"/>
          <w:lang w:val="uk-UA"/>
        </w:rPr>
        <w:t>.</w:t>
      </w:r>
    </w:p>
    <w:p w:rsidR="008777CF" w:rsidRPr="006A64A4" w:rsidRDefault="008777CF" w:rsidP="008777CF">
      <w:pPr>
        <w:ind w:firstLine="567"/>
        <w:jc w:val="both"/>
        <w:rPr>
          <w:kern w:val="1"/>
          <w:lang w:val="uk-UA"/>
        </w:rPr>
      </w:pPr>
      <w:r w:rsidRPr="006A64A4">
        <w:rPr>
          <w:kern w:val="1"/>
          <w:lang w:val="uk-UA"/>
        </w:rPr>
        <w:t xml:space="preserve">2.4 </w:t>
      </w:r>
      <w:r w:rsidRPr="006A64A4">
        <w:rPr>
          <w:lang w:val="uk-UA" w:eastAsia="ru-RU"/>
        </w:rPr>
        <w:t>У випадках, коли змішування перед викидом може впливати на можливість вимірювання параметру, тоді даний параметр може визначатися перед змішуванням (за умовою попереднього письмового дозволу Департаменту екології та природних ресурсів (далі – Департамент)</w:t>
      </w:r>
      <w:r w:rsidRPr="006A64A4">
        <w:rPr>
          <w:kern w:val="1"/>
          <w:lang w:val="uk-UA"/>
        </w:rPr>
        <w:t>.</w:t>
      </w:r>
    </w:p>
    <w:p w:rsidR="008777CF" w:rsidRPr="006A64A4" w:rsidRDefault="008777CF" w:rsidP="008777CF">
      <w:pPr>
        <w:ind w:firstLine="567"/>
        <w:jc w:val="both"/>
        <w:rPr>
          <w:kern w:val="1"/>
          <w:lang w:val="uk-UA"/>
        </w:rPr>
      </w:pPr>
      <w:r w:rsidRPr="006A64A4">
        <w:rPr>
          <w:kern w:val="1"/>
          <w:lang w:val="uk-UA"/>
        </w:rPr>
        <w:t xml:space="preserve">2.5 </w:t>
      </w:r>
      <w:r w:rsidRPr="006A64A4">
        <w:rPr>
          <w:lang w:val="uk-UA" w:eastAsia="ru-RU"/>
        </w:rPr>
        <w:t>Повинно бути забезпечено необхідне технічне обслуговування устаткування для моніторингу та аналітичного устаткування для того, щоб моніторинг давав точні дані про викиди забруднюючих речовин</w:t>
      </w:r>
      <w:r w:rsidRPr="006A64A4">
        <w:rPr>
          <w:kern w:val="1"/>
          <w:lang w:val="uk-UA"/>
        </w:rPr>
        <w:t>.</w:t>
      </w:r>
    </w:p>
    <w:p w:rsidR="008777CF" w:rsidRPr="006A64A4" w:rsidRDefault="008777CF" w:rsidP="008777CF">
      <w:pPr>
        <w:ind w:firstLine="567"/>
        <w:jc w:val="both"/>
        <w:rPr>
          <w:kern w:val="1"/>
          <w:lang w:val="uk-UA"/>
        </w:rPr>
      </w:pPr>
      <w:r w:rsidRPr="006A64A4">
        <w:rPr>
          <w:kern w:val="1"/>
          <w:lang w:val="uk-UA"/>
        </w:rPr>
        <w:t xml:space="preserve">2.6 </w:t>
      </w:r>
      <w:r w:rsidRPr="006A64A4">
        <w:rPr>
          <w:lang w:val="uk-UA" w:eastAsia="ru-RU"/>
        </w:rPr>
        <w:t>В разі необхідності, після аналізу результатів випробувань, частота, методи та перелік робіт з моніторингу, відбору проб та аналізу, приведені в Дозволі, повинні коректуватися при умові  попереднього письмового дозволу Департаменту</w:t>
      </w:r>
      <w:r w:rsidRPr="006A64A4">
        <w:rPr>
          <w:kern w:val="1"/>
          <w:lang w:val="uk-UA"/>
        </w:rPr>
        <w:t>.</w:t>
      </w:r>
    </w:p>
    <w:p w:rsidR="008777CF" w:rsidRPr="006A64A4" w:rsidRDefault="008777CF" w:rsidP="008777CF">
      <w:pPr>
        <w:ind w:firstLine="567"/>
        <w:jc w:val="both"/>
        <w:rPr>
          <w:lang w:val="uk-UA" w:eastAsia="ru-RU"/>
        </w:rPr>
      </w:pPr>
      <w:r w:rsidRPr="006A64A4">
        <w:rPr>
          <w:kern w:val="1"/>
          <w:lang w:val="uk-UA"/>
        </w:rPr>
        <w:t>2.7</w:t>
      </w:r>
      <w:r w:rsidRPr="006A64A4">
        <w:rPr>
          <w:lang w:val="uk-UA" w:eastAsia="ru-RU"/>
        </w:rPr>
        <w:t xml:space="preserve"> Виробничий контроль за дотриманням затверджених нормативів граничнодопустимих викидів забруднюючих речовин повинен здійснюватися  організаціями, які мають у своєму складі атестовану лабораторію; визначення концентрацій забруднюючих речовин повинно проводитись за </w:t>
      </w:r>
      <w:proofErr w:type="spellStart"/>
      <w:r w:rsidRPr="006A64A4">
        <w:rPr>
          <w:lang w:val="uk-UA" w:eastAsia="ru-RU"/>
        </w:rPr>
        <w:t>метрологічно</w:t>
      </w:r>
      <w:proofErr w:type="spellEnd"/>
      <w:r w:rsidRPr="006A64A4">
        <w:rPr>
          <w:lang w:val="uk-UA" w:eastAsia="ru-RU"/>
        </w:rPr>
        <w:t xml:space="preserve"> атестованими методиками виконання вимірювань.</w:t>
      </w:r>
    </w:p>
    <w:p w:rsidR="008777CF" w:rsidRPr="006A64A4" w:rsidRDefault="008777CF" w:rsidP="008777CF">
      <w:pPr>
        <w:ind w:firstLine="567"/>
        <w:jc w:val="both"/>
        <w:rPr>
          <w:kern w:val="1"/>
          <w:lang w:val="uk-UA"/>
        </w:rPr>
      </w:pPr>
      <w:r w:rsidRPr="006A64A4">
        <w:rPr>
          <w:lang w:val="uk-UA" w:eastAsia="ru-RU"/>
        </w:rPr>
        <w:t>2.8 Оператор повинен забезпечувати постійний та безпечний доступ к точкам відбору проб для контролю викидів в атмосферу, а також безпечний доступ до будь-яких інших точок пробо відбору та моніторингу відповідно вимогам Департаменту.</w:t>
      </w:r>
    </w:p>
    <w:p w:rsidR="008777CF" w:rsidRPr="006A64A4" w:rsidRDefault="008777CF" w:rsidP="008777CF">
      <w:pPr>
        <w:ind w:firstLine="709"/>
        <w:jc w:val="center"/>
        <w:rPr>
          <w:b/>
          <w:bCs/>
          <w:iCs/>
          <w:kern w:val="1"/>
          <w:lang w:val="uk-UA"/>
        </w:rPr>
      </w:pPr>
      <w:r w:rsidRPr="006A64A4">
        <w:rPr>
          <w:b/>
          <w:bCs/>
          <w:iCs/>
          <w:kern w:val="1"/>
          <w:lang w:val="uk-UA"/>
        </w:rPr>
        <w:t>Умова 3. До адміністративних дій у разі виникнення надзвичайних ситуацій техногенного та природного характеру.</w:t>
      </w:r>
    </w:p>
    <w:p w:rsidR="006E1F61" w:rsidRDefault="008777CF" w:rsidP="006E1F61">
      <w:pPr>
        <w:ind w:firstLine="567"/>
        <w:jc w:val="both"/>
        <w:textAlignment w:val="baseline"/>
        <w:outlineLvl w:val="4"/>
        <w:rPr>
          <w:lang w:val="uk-UA"/>
        </w:rPr>
      </w:pPr>
      <w:r w:rsidRPr="006A64A4">
        <w:rPr>
          <w:kern w:val="1"/>
          <w:lang w:val="uk-UA"/>
        </w:rPr>
        <w:t xml:space="preserve">3.1 </w:t>
      </w:r>
      <w:r w:rsidRPr="006A64A4">
        <w:rPr>
          <w:lang w:val="uk-UA" w:eastAsia="ru-RU"/>
        </w:rPr>
        <w:t xml:space="preserve">Суб’єкт господарювання повинен направляти повідомлення, як по телефону, так і по факсу (якщо є така можливість) в </w:t>
      </w:r>
      <w:r w:rsidRPr="006A64A4">
        <w:rPr>
          <w:bCs/>
          <w:lang w:val="uk-UA"/>
        </w:rPr>
        <w:t xml:space="preserve">Департамент екології та природних ресурсів </w:t>
      </w:r>
      <w:r w:rsidRPr="006A64A4">
        <w:rPr>
          <w:lang w:val="uk-UA"/>
        </w:rPr>
        <w:t xml:space="preserve"> </w:t>
      </w:r>
    </w:p>
    <w:p w:rsidR="008777CF" w:rsidRPr="006A64A4" w:rsidRDefault="006E1F61" w:rsidP="006E1F61">
      <w:pPr>
        <w:ind w:firstLine="567"/>
        <w:jc w:val="both"/>
        <w:textAlignment w:val="baseline"/>
        <w:outlineLvl w:val="4"/>
        <w:rPr>
          <w:kern w:val="1"/>
          <w:lang w:val="uk-UA"/>
        </w:rPr>
      </w:pPr>
      <w:r>
        <w:rPr>
          <w:lang w:val="uk-UA"/>
        </w:rPr>
        <w:t>Чернігів</w:t>
      </w:r>
      <w:r w:rsidR="008777CF" w:rsidRPr="006A64A4">
        <w:rPr>
          <w:lang w:val="uk-UA"/>
        </w:rPr>
        <w:t>ської обласної військової адміністрації</w:t>
      </w:r>
      <w:r w:rsidR="008777CF" w:rsidRPr="006A64A4">
        <w:rPr>
          <w:lang w:val="uk-UA" w:eastAsia="ru-RU"/>
        </w:rPr>
        <w:t xml:space="preserve"> як можливо скоріше (на скільки це практично можливо), після того, як відбувається щось з наступного</w:t>
      </w:r>
      <w:r w:rsidR="008777CF" w:rsidRPr="006A64A4">
        <w:rPr>
          <w:kern w:val="1"/>
          <w:lang w:val="uk-UA"/>
        </w:rPr>
        <w:t>:</w:t>
      </w:r>
    </w:p>
    <w:p w:rsidR="008777CF" w:rsidRPr="006A64A4" w:rsidRDefault="008777CF" w:rsidP="006E1F61">
      <w:pPr>
        <w:ind w:firstLine="567"/>
        <w:jc w:val="both"/>
        <w:rPr>
          <w:kern w:val="1"/>
          <w:lang w:val="uk-UA"/>
        </w:rPr>
      </w:pPr>
      <w:r w:rsidRPr="006A64A4">
        <w:rPr>
          <w:kern w:val="1"/>
          <w:lang w:val="uk-UA"/>
        </w:rPr>
        <w:t>(а) Будь-який викид, який не відповідає вимогам Дозволу.</w:t>
      </w:r>
    </w:p>
    <w:p w:rsidR="008777CF" w:rsidRPr="006A64A4" w:rsidRDefault="008777CF" w:rsidP="006E1F61">
      <w:pPr>
        <w:ind w:firstLine="567"/>
        <w:jc w:val="both"/>
        <w:rPr>
          <w:kern w:val="1"/>
          <w:lang w:val="uk-UA"/>
        </w:rPr>
      </w:pPr>
      <w:r w:rsidRPr="006A64A4">
        <w:rPr>
          <w:kern w:val="1"/>
          <w:lang w:val="uk-UA"/>
        </w:rPr>
        <w:t>(б) Будь-яка не справність чи поломка контрольного обладнання або обладнання для моніторингу, яка може призвести до втрати контролю за системою попередження забруднення.</w:t>
      </w:r>
    </w:p>
    <w:p w:rsidR="008777CF" w:rsidRPr="006A64A4" w:rsidRDefault="008777CF" w:rsidP="006E1F61">
      <w:pPr>
        <w:ind w:firstLine="567"/>
        <w:jc w:val="both"/>
        <w:rPr>
          <w:kern w:val="1"/>
          <w:lang w:val="uk-UA"/>
        </w:rPr>
      </w:pPr>
      <w:r w:rsidRPr="006A64A4">
        <w:rPr>
          <w:kern w:val="1"/>
          <w:lang w:val="uk-UA"/>
        </w:rPr>
        <w:t xml:space="preserve">(в) Будь-яка аварія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w:t>
      </w:r>
      <w:r w:rsidRPr="006A64A4">
        <w:rPr>
          <w:kern w:val="1"/>
          <w:lang w:val="uk-UA"/>
        </w:rPr>
        <w:lastRenderedPageBreak/>
        <w:t>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8777CF" w:rsidRPr="006A64A4" w:rsidRDefault="008777CF" w:rsidP="006E1F61">
      <w:pPr>
        <w:ind w:firstLine="567"/>
        <w:jc w:val="both"/>
        <w:textAlignment w:val="baseline"/>
        <w:outlineLvl w:val="4"/>
        <w:rPr>
          <w:kern w:val="1"/>
          <w:lang w:val="uk-UA"/>
        </w:rPr>
      </w:pPr>
      <w:r w:rsidRPr="006A64A4">
        <w:rPr>
          <w:kern w:val="1"/>
          <w:lang w:val="uk-UA"/>
        </w:rPr>
        <w:t xml:space="preserve">3.2 Суб’єкт господарювання повинен документально фіксувати будь-які аварії, вказані в пункті 3.1 даної умови. В повідомлені, яке надається в </w:t>
      </w:r>
      <w:r w:rsidRPr="006A64A4">
        <w:rPr>
          <w:bCs/>
          <w:lang w:val="uk-UA"/>
        </w:rPr>
        <w:t xml:space="preserve">Департамент екології та природних ресурсів </w:t>
      </w:r>
      <w:r w:rsidRPr="006A64A4">
        <w:rPr>
          <w:lang w:val="uk-UA"/>
        </w:rPr>
        <w:t xml:space="preserve"> </w:t>
      </w:r>
      <w:r w:rsidR="006E1F61">
        <w:rPr>
          <w:lang w:val="uk-UA"/>
        </w:rPr>
        <w:t>Чернігів</w:t>
      </w:r>
      <w:r w:rsidR="006E1F61" w:rsidRPr="006A64A4">
        <w:rPr>
          <w:lang w:val="uk-UA"/>
        </w:rPr>
        <w:t>ської</w:t>
      </w:r>
      <w:r w:rsidRPr="006A64A4">
        <w:rPr>
          <w:lang w:val="uk-UA"/>
        </w:rPr>
        <w:t xml:space="preserve"> обласної військової адміністрації</w:t>
      </w:r>
      <w:r w:rsidRPr="006A64A4">
        <w:rPr>
          <w:kern w:val="1"/>
          <w:lang w:val="uk-UA"/>
        </w:rPr>
        <w:t xml:space="preserve">, повинна наводитись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 </w:t>
      </w:r>
    </w:p>
    <w:p w:rsidR="008777CF" w:rsidRPr="006A64A4" w:rsidRDefault="008777CF" w:rsidP="006E1F61">
      <w:pPr>
        <w:ind w:firstLine="567"/>
        <w:jc w:val="both"/>
        <w:textAlignment w:val="baseline"/>
        <w:outlineLvl w:val="4"/>
        <w:rPr>
          <w:kern w:val="1"/>
          <w:lang w:val="uk-UA"/>
        </w:rPr>
      </w:pPr>
      <w:r w:rsidRPr="006A64A4">
        <w:rPr>
          <w:kern w:val="1"/>
          <w:lang w:val="uk-UA"/>
        </w:rPr>
        <w:t xml:space="preserve">3.3 Звіт за довільною формою про всі зафіксовані аварії повинен надаватися в </w:t>
      </w:r>
      <w:r w:rsidRPr="006A64A4">
        <w:rPr>
          <w:bCs/>
          <w:lang w:val="uk-UA"/>
        </w:rPr>
        <w:t xml:space="preserve">Департамент екології та природних ресурсів </w:t>
      </w:r>
      <w:r w:rsidRPr="006A64A4">
        <w:rPr>
          <w:lang w:val="uk-UA"/>
        </w:rPr>
        <w:t xml:space="preserve"> </w:t>
      </w:r>
      <w:r w:rsidR="006E1F61">
        <w:rPr>
          <w:lang w:val="uk-UA"/>
        </w:rPr>
        <w:t>Чернігів</w:t>
      </w:r>
      <w:r w:rsidR="006E1F61" w:rsidRPr="006A64A4">
        <w:rPr>
          <w:lang w:val="uk-UA"/>
        </w:rPr>
        <w:t>ської</w:t>
      </w:r>
      <w:r w:rsidRPr="006A64A4">
        <w:rPr>
          <w:lang w:val="uk-UA"/>
        </w:rPr>
        <w:t xml:space="preserve"> обласної військової адміністрації. </w:t>
      </w:r>
      <w:r w:rsidRPr="006A64A4">
        <w:rPr>
          <w:kern w:val="1"/>
          <w:lang w:val="uk-UA"/>
        </w:rPr>
        <w:t xml:space="preserve">А в якості складової частини Річного екологічного звіту. Наведена в такому звіті інформація повинна готуватися у відповідності з інструкціями, затвердженими Міністерством надзвичайних ситуацій України. </w:t>
      </w:r>
    </w:p>
    <w:p w:rsidR="008777CF" w:rsidRPr="006A64A4" w:rsidRDefault="008777CF" w:rsidP="006E1F61">
      <w:pPr>
        <w:ind w:firstLine="567"/>
        <w:contextualSpacing/>
        <w:jc w:val="both"/>
        <w:rPr>
          <w:rFonts w:eastAsia="Calibri"/>
          <w:lang w:val="uk-UA" w:eastAsia="ru-RU"/>
        </w:rPr>
      </w:pPr>
      <w:r w:rsidRPr="006A64A4">
        <w:rPr>
          <w:rFonts w:eastAsia="Calibri"/>
          <w:lang w:val="uk-UA" w:eastAsia="ru-RU"/>
        </w:rPr>
        <w:t xml:space="preserve">3.4 Оператор повинен ввести в дію та підтримати в дії Систему управління охороною навколишнім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практично можливі варіанти для використання більш чистих технологій, більш чистих виробничих процесів та для мінімізації викидів. </w:t>
      </w:r>
    </w:p>
    <w:p w:rsidR="008777CF" w:rsidRPr="006A64A4" w:rsidRDefault="008777CF" w:rsidP="006E1F61">
      <w:pPr>
        <w:ind w:firstLine="567"/>
        <w:contextualSpacing/>
        <w:jc w:val="both"/>
        <w:rPr>
          <w:rFonts w:eastAsia="Calibri"/>
          <w:lang w:val="uk-UA" w:eastAsia="ru-RU"/>
        </w:rPr>
      </w:pPr>
      <w:r w:rsidRPr="006A64A4">
        <w:rPr>
          <w:rFonts w:eastAsia="Calibri"/>
          <w:lang w:val="uk-UA" w:eastAsia="ru-RU"/>
        </w:rPr>
        <w:t xml:space="preserve">3.5 План природоохоронних заходів та цільових показників. </w:t>
      </w:r>
    </w:p>
    <w:p w:rsidR="008777CF" w:rsidRPr="006A64A4" w:rsidRDefault="008777CF" w:rsidP="008777CF">
      <w:pPr>
        <w:ind w:firstLine="567"/>
        <w:contextualSpacing/>
        <w:jc w:val="both"/>
        <w:rPr>
          <w:rFonts w:eastAsia="Calibri"/>
          <w:lang w:val="uk-UA" w:eastAsia="ru-RU"/>
        </w:rPr>
      </w:pPr>
      <w:r w:rsidRPr="006A64A4">
        <w:rPr>
          <w:rFonts w:eastAsia="Calibri"/>
          <w:lang w:val="uk-UA" w:eastAsia="ru-RU"/>
        </w:rPr>
        <w:t>Оператор повинен підготувати План природоохоронних заходів та цільових показників. Даний План повинен передбачати календарні терміни для досягнення комплексу встановлених цільових показників. Як мінімум, цей план повинен охоплювати п’ятирічний період. План необхідно щорічно переглядати, а про внесені до нього доповнення необхідно інформувати Департамент для погодження таких доповнень. В Плані необхідно зазначити розподілення відповідальності за досягнення цільових показників.</w:t>
      </w:r>
    </w:p>
    <w:p w:rsidR="008777CF" w:rsidRPr="006A64A4" w:rsidRDefault="008777CF" w:rsidP="006E1F61">
      <w:pPr>
        <w:ind w:firstLine="567"/>
        <w:jc w:val="both"/>
        <w:rPr>
          <w:kern w:val="1"/>
          <w:lang w:val="uk-UA"/>
        </w:rPr>
      </w:pPr>
      <w:r w:rsidRPr="006A64A4">
        <w:rPr>
          <w:kern w:val="1"/>
          <w:lang w:val="uk-UA"/>
        </w:rPr>
        <w:t>3.6 Інформування та підготовка персоналу.</w:t>
      </w:r>
    </w:p>
    <w:p w:rsidR="008777CF" w:rsidRPr="006A64A4" w:rsidRDefault="008777CF" w:rsidP="008777CF">
      <w:pPr>
        <w:ind w:firstLine="567"/>
        <w:jc w:val="both"/>
        <w:rPr>
          <w:kern w:val="1"/>
          <w:lang w:val="uk-UA"/>
        </w:rPr>
      </w:pPr>
      <w:r w:rsidRPr="006A64A4">
        <w:rPr>
          <w:kern w:val="1"/>
          <w:lang w:val="uk-UA"/>
        </w:rPr>
        <w:t>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Персонал, який виконує спеціальні завдання, повинен володіти необхідною кваліфікацією (необхідною освітою, підготовкою та/або досвідом роботи).</w:t>
      </w:r>
    </w:p>
    <w:p w:rsidR="008777CF" w:rsidRPr="006A64A4" w:rsidRDefault="008777CF" w:rsidP="006E1F61">
      <w:pPr>
        <w:ind w:firstLine="567"/>
        <w:jc w:val="both"/>
        <w:rPr>
          <w:kern w:val="1"/>
          <w:lang w:val="uk-UA"/>
        </w:rPr>
      </w:pPr>
      <w:r w:rsidRPr="006A64A4">
        <w:rPr>
          <w:kern w:val="1"/>
          <w:lang w:val="uk-UA"/>
        </w:rPr>
        <w:t>3.7 Обов’язки.</w:t>
      </w:r>
    </w:p>
    <w:p w:rsidR="008777CF" w:rsidRPr="006A64A4" w:rsidRDefault="008777CF" w:rsidP="008777CF">
      <w:pPr>
        <w:ind w:firstLine="567"/>
        <w:jc w:val="both"/>
        <w:rPr>
          <w:kern w:val="1"/>
          <w:lang w:val="uk-UA"/>
        </w:rPr>
      </w:pPr>
      <w:r w:rsidRPr="006A64A4">
        <w:rPr>
          <w:kern w:val="1"/>
          <w:lang w:val="uk-UA"/>
        </w:rPr>
        <w:t xml:space="preserve">Суб’єкт господарювання повинен забезпечити, щоб відповідальна особа, визначена у відповідності з умовами Положення про Міністерство захисту довкілля та природних ресурсів України, затвердженого відповідно до чинного законодавства, мала доступ на об’єкт в будь-який час, коли відбувається вказана діяльність. </w:t>
      </w:r>
    </w:p>
    <w:p w:rsidR="008777CF" w:rsidRPr="006A64A4" w:rsidRDefault="008777CF" w:rsidP="008777CF">
      <w:pPr>
        <w:ind w:firstLine="567"/>
        <w:jc w:val="both"/>
        <w:rPr>
          <w:kern w:val="1"/>
          <w:lang w:val="uk-UA"/>
        </w:rPr>
      </w:pPr>
      <w:r w:rsidRPr="006A64A4">
        <w:rPr>
          <w:kern w:val="1"/>
          <w:lang w:val="uk-UA"/>
        </w:rPr>
        <w:t xml:space="preserve">Суб’єкт господарювання повинен отримати новий Дозвіл ( дозвіл про внесення змін до існуючого дозволу) на викиди забруднюючих речовин в атмосферне повітря у разі зміни обладнання, пов’язаного з викидами забруднюючих речовин в атмосферне повітря. </w:t>
      </w:r>
    </w:p>
    <w:p w:rsidR="008777CF" w:rsidRPr="006A64A4" w:rsidRDefault="008777CF" w:rsidP="008777CF">
      <w:pPr>
        <w:tabs>
          <w:tab w:val="left" w:pos="916"/>
          <w:tab w:val="left" w:pos="1832"/>
          <w:tab w:val="left" w:pos="2748"/>
          <w:tab w:val="left" w:pos="3664"/>
          <w:tab w:val="left" w:pos="4580"/>
          <w:tab w:val="left" w:pos="5496"/>
          <w:tab w:val="left" w:pos="6412"/>
          <w:tab w:val="left" w:pos="7328"/>
          <w:tab w:val="left" w:pos="8244"/>
          <w:tab w:val="left" w:pos="9160"/>
          <w:tab w:val="left" w:pos="9889"/>
          <w:tab w:val="left" w:pos="9920"/>
          <w:tab w:val="left" w:pos="10076"/>
          <w:tab w:val="left" w:pos="10992"/>
          <w:tab w:val="left" w:pos="11908"/>
          <w:tab w:val="left" w:pos="12824"/>
          <w:tab w:val="left" w:pos="13740"/>
          <w:tab w:val="left" w:pos="14656"/>
        </w:tabs>
        <w:ind w:right="32"/>
        <w:jc w:val="center"/>
        <w:rPr>
          <w:b/>
          <w:kern w:val="1"/>
          <w:lang w:val="uk-UA"/>
        </w:rPr>
      </w:pPr>
      <w:r w:rsidRPr="006A64A4">
        <w:rPr>
          <w:b/>
          <w:kern w:val="1"/>
          <w:lang w:val="uk-UA"/>
        </w:rPr>
        <w:t>Умова 4. Заходи щодо скорочення викидів забруднюючих речовин</w:t>
      </w:r>
    </w:p>
    <w:p w:rsidR="008777CF" w:rsidRPr="006A64A4" w:rsidRDefault="008777CF" w:rsidP="008777CF">
      <w:pPr>
        <w:ind w:firstLine="709"/>
        <w:jc w:val="both"/>
        <w:rPr>
          <w:kern w:val="1"/>
          <w:lang w:val="uk-UA"/>
        </w:rPr>
      </w:pPr>
      <w:r w:rsidRPr="006A64A4">
        <w:rPr>
          <w:kern w:val="1"/>
          <w:lang w:val="uk-UA"/>
        </w:rPr>
        <w:t>4.1 Заходи щодо досягнення встановлених нормативів граничнодопустимих викидів для найбільш поширених і небезпечних забруднюючих речовин.</w:t>
      </w:r>
    </w:p>
    <w:p w:rsidR="008777CF" w:rsidRPr="006A64A4" w:rsidRDefault="008777CF" w:rsidP="008777CF">
      <w:pPr>
        <w:ind w:firstLine="709"/>
        <w:jc w:val="both"/>
        <w:rPr>
          <w:rFonts w:eastAsia="Lucida Sans Unicode"/>
          <w:i/>
          <w:kern w:val="1"/>
          <w:lang w:val="uk-UA"/>
        </w:rPr>
      </w:pPr>
      <w:r w:rsidRPr="006A64A4">
        <w:rPr>
          <w:rFonts w:eastAsia="Lucida Sans Unicode"/>
          <w:i/>
          <w:kern w:val="1"/>
          <w:lang w:val="uk-UA"/>
        </w:rPr>
        <w:t>Так як відсутні перевищення встановлених нормативів граничнодопустимих викидів для найбільш поширених і небезпечних забруднюючих речовин, тому таблиця 10.1 не приводиться.</w:t>
      </w:r>
    </w:p>
    <w:p w:rsidR="008777CF" w:rsidRPr="006A64A4" w:rsidRDefault="008777CF" w:rsidP="008777CF">
      <w:pPr>
        <w:ind w:firstLine="709"/>
        <w:jc w:val="both"/>
        <w:rPr>
          <w:kern w:val="1"/>
          <w:lang w:val="uk-UA"/>
        </w:rPr>
      </w:pPr>
      <w:r w:rsidRPr="006A64A4">
        <w:rPr>
          <w:kern w:val="1"/>
          <w:lang w:val="uk-UA"/>
        </w:rPr>
        <w:t>4.2 Заходи щодо запобігання перевищенню  встановлених нормативів граничнодопустимих викидів у процесі виробництва:</w:t>
      </w:r>
    </w:p>
    <w:p w:rsidR="008777CF" w:rsidRPr="006A64A4" w:rsidRDefault="008777CF" w:rsidP="008777CF">
      <w:pPr>
        <w:ind w:firstLine="709"/>
        <w:jc w:val="both"/>
        <w:rPr>
          <w:kern w:val="1"/>
          <w:lang w:val="uk-UA"/>
        </w:rPr>
      </w:pPr>
      <w:r w:rsidRPr="006A64A4">
        <w:rPr>
          <w:kern w:val="1"/>
          <w:lang w:val="uk-UA"/>
        </w:rPr>
        <w:lastRenderedPageBreak/>
        <w:t>- здійснювати контроль за обсягом та складом забруднюючих речовин, що викидаються в атмосферне повітря та вести їх постійний облік в журналі встановленого зразка.</w:t>
      </w:r>
    </w:p>
    <w:p w:rsidR="008777CF" w:rsidRPr="006A64A4" w:rsidRDefault="008777CF" w:rsidP="008777CF">
      <w:pPr>
        <w:ind w:firstLine="709"/>
        <w:jc w:val="both"/>
        <w:rPr>
          <w:kern w:val="1"/>
          <w:lang w:val="uk-UA"/>
        </w:rPr>
      </w:pPr>
      <w:r w:rsidRPr="006A64A4">
        <w:rPr>
          <w:kern w:val="1"/>
          <w:lang w:val="uk-UA"/>
        </w:rPr>
        <w:t xml:space="preserve">4.3 Заходи щодо обмеження обсягів залпових викидів забруднюючих речовин в атмосферне повітря: </w:t>
      </w:r>
    </w:p>
    <w:p w:rsidR="008777CF" w:rsidRPr="006A64A4" w:rsidRDefault="008777CF" w:rsidP="008777CF">
      <w:pPr>
        <w:ind w:firstLine="709"/>
        <w:jc w:val="both"/>
        <w:rPr>
          <w:i/>
          <w:kern w:val="1"/>
          <w:lang w:val="uk-UA"/>
        </w:rPr>
      </w:pPr>
      <w:r w:rsidRPr="006A64A4">
        <w:rPr>
          <w:i/>
          <w:kern w:val="1"/>
          <w:lang w:val="uk-UA"/>
        </w:rPr>
        <w:t>не передбачені.</w:t>
      </w:r>
    </w:p>
    <w:p w:rsidR="008777CF" w:rsidRPr="006A64A4" w:rsidRDefault="008777CF" w:rsidP="008777CF">
      <w:pPr>
        <w:ind w:firstLine="709"/>
        <w:jc w:val="both"/>
        <w:rPr>
          <w:kern w:val="1"/>
          <w:lang w:val="uk-UA"/>
        </w:rPr>
      </w:pPr>
      <w:r w:rsidRPr="006A64A4">
        <w:rPr>
          <w:kern w:val="1"/>
          <w:lang w:val="uk-UA"/>
        </w:rPr>
        <w:t>4.4 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w:t>
      </w:r>
    </w:p>
    <w:p w:rsidR="008777CF" w:rsidRPr="006A64A4" w:rsidRDefault="008777CF" w:rsidP="008777CF">
      <w:pPr>
        <w:jc w:val="both"/>
        <w:textAlignment w:val="baseline"/>
        <w:outlineLvl w:val="4"/>
        <w:rPr>
          <w:kern w:val="1"/>
          <w:lang w:val="uk-UA"/>
        </w:rPr>
      </w:pPr>
      <w:r w:rsidRPr="006A64A4">
        <w:rPr>
          <w:kern w:val="1"/>
          <w:lang w:val="uk-UA"/>
        </w:rPr>
        <w:t xml:space="preserve">- при зміні форми власності чи припинення діяльності пов’язаної з викидами у місячний термін повідомити </w:t>
      </w:r>
      <w:r w:rsidRPr="006A64A4">
        <w:rPr>
          <w:bCs/>
          <w:lang w:val="uk-UA"/>
        </w:rPr>
        <w:t xml:space="preserve">Департамент екології та природних ресурсів </w:t>
      </w:r>
      <w:r w:rsidRPr="006A64A4">
        <w:rPr>
          <w:lang w:val="uk-UA"/>
        </w:rPr>
        <w:t xml:space="preserve"> </w:t>
      </w:r>
      <w:r w:rsidR="006E1F61">
        <w:rPr>
          <w:lang w:val="uk-UA"/>
        </w:rPr>
        <w:t>Чернігів</w:t>
      </w:r>
      <w:r w:rsidR="006E1F61" w:rsidRPr="006A64A4">
        <w:rPr>
          <w:lang w:val="uk-UA"/>
        </w:rPr>
        <w:t>ської</w:t>
      </w:r>
      <w:r w:rsidRPr="006A64A4">
        <w:rPr>
          <w:lang w:val="uk-UA"/>
        </w:rPr>
        <w:t xml:space="preserve"> обласної військової адміністрації</w:t>
      </w:r>
      <w:r w:rsidRPr="006A64A4">
        <w:rPr>
          <w:kern w:val="1"/>
          <w:lang w:val="uk-UA"/>
        </w:rPr>
        <w:t>.</w:t>
      </w:r>
    </w:p>
    <w:p w:rsidR="008777CF" w:rsidRDefault="008777CF" w:rsidP="008777CF">
      <w:pPr>
        <w:ind w:firstLine="709"/>
        <w:jc w:val="both"/>
        <w:rPr>
          <w:kern w:val="1"/>
          <w:lang w:val="uk-UA"/>
        </w:rPr>
      </w:pPr>
      <w:r w:rsidRPr="006A64A4">
        <w:rPr>
          <w:kern w:val="1"/>
          <w:lang w:val="uk-UA"/>
        </w:rPr>
        <w:t>4.5 Заходи щодо охорони атмосферного повітря на випадок виникнення надзвичайних ситуацій техногенного та природного характеру, ліквідації наслідків забруднення атмосферного повітря.</w:t>
      </w:r>
    </w:p>
    <w:p w:rsidR="006E1F61" w:rsidRPr="006A64A4" w:rsidRDefault="006E1F61" w:rsidP="008777CF">
      <w:pPr>
        <w:ind w:firstLine="709"/>
        <w:jc w:val="both"/>
        <w:rPr>
          <w:kern w:val="1"/>
          <w:lang w:val="uk-UA"/>
        </w:rPr>
      </w:pPr>
    </w:p>
    <w:tbl>
      <w:tblPr>
        <w:tblW w:w="9781" w:type="dxa"/>
        <w:jc w:val="center"/>
        <w:tblInd w:w="108" w:type="dxa"/>
        <w:tblLayout w:type="fixed"/>
        <w:tblLook w:val="0000" w:firstRow="0" w:lastRow="0" w:firstColumn="0" w:lastColumn="0" w:noHBand="0" w:noVBand="0"/>
      </w:tblPr>
      <w:tblGrid>
        <w:gridCol w:w="1365"/>
        <w:gridCol w:w="1045"/>
        <w:gridCol w:w="1701"/>
        <w:gridCol w:w="1418"/>
        <w:gridCol w:w="1134"/>
        <w:gridCol w:w="1701"/>
        <w:gridCol w:w="1417"/>
      </w:tblGrid>
      <w:tr w:rsidR="006E1F61" w:rsidRPr="00F123C2" w:rsidTr="00DD02CF">
        <w:trPr>
          <w:cantSplit/>
          <w:trHeight w:val="3312"/>
          <w:jc w:val="center"/>
        </w:trPr>
        <w:tc>
          <w:tcPr>
            <w:tcW w:w="1365" w:type="dxa"/>
            <w:tcBorders>
              <w:top w:val="single" w:sz="8" w:space="0" w:color="auto"/>
              <w:left w:val="single" w:sz="8" w:space="0" w:color="auto"/>
              <w:bottom w:val="single" w:sz="4" w:space="0" w:color="auto"/>
              <w:right w:val="single" w:sz="4" w:space="0" w:color="auto"/>
            </w:tcBorders>
            <w:shd w:val="clear" w:color="auto" w:fill="auto"/>
            <w:textDirection w:val="btLr"/>
            <w:vAlign w:val="center"/>
          </w:tcPr>
          <w:p w:rsidR="006E1F61" w:rsidRPr="006E1F61" w:rsidRDefault="006E1F61" w:rsidP="00DD02CF">
            <w:pPr>
              <w:ind w:left="113" w:right="113"/>
              <w:jc w:val="center"/>
              <w:rPr>
                <w:bCs/>
                <w:sz w:val="16"/>
                <w:szCs w:val="16"/>
                <w:lang w:val="uk-UA"/>
              </w:rPr>
            </w:pPr>
            <w:r w:rsidRPr="006E1F61">
              <w:rPr>
                <w:bCs/>
                <w:sz w:val="16"/>
                <w:szCs w:val="16"/>
                <w:lang w:val="uk-UA"/>
              </w:rPr>
              <w:t xml:space="preserve">Найменування об’єкта </w:t>
            </w:r>
            <w:proofErr w:type="spellStart"/>
            <w:r w:rsidRPr="006E1F61">
              <w:rPr>
                <w:bCs/>
                <w:sz w:val="16"/>
                <w:szCs w:val="16"/>
                <w:lang w:val="uk-UA"/>
              </w:rPr>
              <w:t>підвищенної</w:t>
            </w:r>
            <w:proofErr w:type="spellEnd"/>
            <w:r w:rsidRPr="006E1F61">
              <w:rPr>
                <w:bCs/>
                <w:sz w:val="16"/>
                <w:szCs w:val="16"/>
                <w:lang w:val="uk-UA"/>
              </w:rPr>
              <w:t xml:space="preserve"> небезпеки</w:t>
            </w:r>
          </w:p>
        </w:tc>
        <w:tc>
          <w:tcPr>
            <w:tcW w:w="1045" w:type="dxa"/>
            <w:tcBorders>
              <w:top w:val="single" w:sz="8" w:space="0" w:color="auto"/>
              <w:left w:val="nil"/>
              <w:bottom w:val="single" w:sz="4" w:space="0" w:color="auto"/>
              <w:right w:val="single" w:sz="4" w:space="0" w:color="auto"/>
            </w:tcBorders>
            <w:shd w:val="clear" w:color="auto" w:fill="auto"/>
            <w:textDirection w:val="btLr"/>
            <w:vAlign w:val="center"/>
          </w:tcPr>
          <w:p w:rsidR="006E1F61" w:rsidRPr="006E1F61" w:rsidRDefault="006E1F61" w:rsidP="00DD02CF">
            <w:pPr>
              <w:ind w:left="113" w:right="113"/>
              <w:jc w:val="center"/>
              <w:rPr>
                <w:bCs/>
                <w:sz w:val="16"/>
                <w:szCs w:val="16"/>
                <w:lang w:val="uk-UA"/>
              </w:rPr>
            </w:pPr>
            <w:r w:rsidRPr="006E1F61">
              <w:rPr>
                <w:bCs/>
                <w:sz w:val="16"/>
                <w:szCs w:val="16"/>
                <w:lang w:val="uk-UA"/>
              </w:rPr>
              <w:t xml:space="preserve">Місце розташування об’єкта </w:t>
            </w:r>
            <w:proofErr w:type="spellStart"/>
            <w:r w:rsidRPr="006E1F61">
              <w:rPr>
                <w:bCs/>
                <w:sz w:val="16"/>
                <w:szCs w:val="16"/>
                <w:lang w:val="uk-UA"/>
              </w:rPr>
              <w:t>підвищенної</w:t>
            </w:r>
            <w:proofErr w:type="spellEnd"/>
            <w:r w:rsidRPr="006E1F61">
              <w:rPr>
                <w:bCs/>
                <w:sz w:val="16"/>
                <w:szCs w:val="16"/>
                <w:lang w:val="uk-UA"/>
              </w:rPr>
              <w:t xml:space="preserve"> небезпеки</w:t>
            </w:r>
          </w:p>
        </w:tc>
        <w:tc>
          <w:tcPr>
            <w:tcW w:w="1701" w:type="dxa"/>
            <w:tcBorders>
              <w:top w:val="single" w:sz="8" w:space="0" w:color="auto"/>
              <w:left w:val="nil"/>
              <w:bottom w:val="single" w:sz="4" w:space="0" w:color="auto"/>
              <w:right w:val="single" w:sz="4" w:space="0" w:color="auto"/>
            </w:tcBorders>
            <w:shd w:val="clear" w:color="auto" w:fill="auto"/>
            <w:textDirection w:val="btLr"/>
            <w:vAlign w:val="center"/>
          </w:tcPr>
          <w:p w:rsidR="006E1F61" w:rsidRPr="006E1F61" w:rsidRDefault="006E1F61" w:rsidP="00DD02CF">
            <w:pPr>
              <w:ind w:left="113" w:right="113"/>
              <w:jc w:val="center"/>
              <w:rPr>
                <w:bCs/>
                <w:sz w:val="16"/>
                <w:szCs w:val="16"/>
                <w:lang w:val="uk-UA"/>
              </w:rPr>
            </w:pPr>
            <w:r w:rsidRPr="006E1F61">
              <w:rPr>
                <w:bCs/>
                <w:sz w:val="16"/>
                <w:szCs w:val="16"/>
                <w:lang w:val="uk-UA"/>
              </w:rPr>
              <w:t>Найменування, маса, категорія небезпечної речовини, чи групи речовин, що  тимчасово або постійно використовуються, переробляються або виготовляються, транспортуються, зберігаються на об’єкті</w:t>
            </w:r>
          </w:p>
        </w:tc>
        <w:tc>
          <w:tcPr>
            <w:tcW w:w="1418" w:type="dxa"/>
            <w:tcBorders>
              <w:top w:val="single" w:sz="8" w:space="0" w:color="auto"/>
              <w:left w:val="nil"/>
              <w:bottom w:val="single" w:sz="4" w:space="0" w:color="auto"/>
              <w:right w:val="single" w:sz="4" w:space="0" w:color="auto"/>
            </w:tcBorders>
            <w:shd w:val="clear" w:color="auto" w:fill="auto"/>
            <w:textDirection w:val="btLr"/>
            <w:vAlign w:val="center"/>
          </w:tcPr>
          <w:p w:rsidR="006E1F61" w:rsidRPr="006E1F61" w:rsidRDefault="006E1F61" w:rsidP="00DD02CF">
            <w:pPr>
              <w:ind w:left="113" w:right="113"/>
              <w:jc w:val="center"/>
              <w:rPr>
                <w:bCs/>
                <w:sz w:val="16"/>
                <w:szCs w:val="16"/>
                <w:lang w:val="uk-UA"/>
              </w:rPr>
            </w:pPr>
            <w:r w:rsidRPr="006E1F61">
              <w:rPr>
                <w:bCs/>
                <w:sz w:val="16"/>
                <w:szCs w:val="16"/>
                <w:lang w:val="uk-UA"/>
              </w:rPr>
              <w:t xml:space="preserve">Індивідуальна назва, клас небезпечних речовин та категорія небезпеки, за якими проводилася ідентифікація об’єкта </w:t>
            </w:r>
          </w:p>
        </w:tc>
        <w:tc>
          <w:tcPr>
            <w:tcW w:w="1134" w:type="dxa"/>
            <w:tcBorders>
              <w:top w:val="single" w:sz="8" w:space="0" w:color="auto"/>
              <w:left w:val="nil"/>
              <w:bottom w:val="single" w:sz="4" w:space="0" w:color="auto"/>
              <w:right w:val="single" w:sz="4" w:space="0" w:color="auto"/>
            </w:tcBorders>
            <w:shd w:val="clear" w:color="auto" w:fill="auto"/>
            <w:textDirection w:val="btLr"/>
            <w:vAlign w:val="center"/>
          </w:tcPr>
          <w:p w:rsidR="006E1F61" w:rsidRPr="006E1F61" w:rsidRDefault="006E1F61" w:rsidP="00DD02CF">
            <w:pPr>
              <w:ind w:left="113" w:right="113"/>
              <w:jc w:val="center"/>
              <w:rPr>
                <w:bCs/>
                <w:sz w:val="16"/>
                <w:szCs w:val="16"/>
                <w:lang w:val="uk-UA"/>
              </w:rPr>
            </w:pPr>
            <w:r w:rsidRPr="006E1F61">
              <w:rPr>
                <w:bCs/>
                <w:sz w:val="16"/>
                <w:szCs w:val="16"/>
                <w:lang w:val="uk-UA"/>
              </w:rPr>
              <w:t>Найменування забруднюючих речовин, які у разі виникнення надзвичайної ситуації техногенного або природного характеру можуть надійти в атмосферне повітря</w:t>
            </w:r>
          </w:p>
        </w:tc>
        <w:tc>
          <w:tcPr>
            <w:tcW w:w="1701" w:type="dxa"/>
            <w:tcBorders>
              <w:top w:val="single" w:sz="8" w:space="0" w:color="auto"/>
              <w:left w:val="nil"/>
              <w:bottom w:val="single" w:sz="4" w:space="0" w:color="auto"/>
              <w:right w:val="single" w:sz="4" w:space="0" w:color="auto"/>
            </w:tcBorders>
            <w:shd w:val="clear" w:color="auto" w:fill="auto"/>
            <w:textDirection w:val="btLr"/>
            <w:vAlign w:val="center"/>
          </w:tcPr>
          <w:p w:rsidR="006E1F61" w:rsidRPr="006E1F61" w:rsidRDefault="006E1F61" w:rsidP="00DD02CF">
            <w:pPr>
              <w:ind w:left="113" w:right="113"/>
              <w:jc w:val="center"/>
              <w:rPr>
                <w:bCs/>
                <w:sz w:val="16"/>
                <w:szCs w:val="16"/>
                <w:lang w:val="uk-UA"/>
              </w:rPr>
            </w:pPr>
            <w:r w:rsidRPr="006E1F61">
              <w:rPr>
                <w:bCs/>
                <w:sz w:val="16"/>
                <w:szCs w:val="16"/>
                <w:lang w:val="uk-UA"/>
              </w:rPr>
              <w:t>Найменування заходів щодо охорони атмосферного повітря у разі виникнення надзвичайної ситуації</w:t>
            </w:r>
          </w:p>
        </w:tc>
        <w:tc>
          <w:tcPr>
            <w:tcW w:w="1417" w:type="dxa"/>
            <w:tcBorders>
              <w:top w:val="single" w:sz="8" w:space="0" w:color="auto"/>
              <w:left w:val="nil"/>
              <w:bottom w:val="single" w:sz="4" w:space="0" w:color="auto"/>
              <w:right w:val="single" w:sz="8" w:space="0" w:color="auto"/>
            </w:tcBorders>
            <w:shd w:val="clear" w:color="auto" w:fill="auto"/>
            <w:textDirection w:val="btLr"/>
            <w:vAlign w:val="center"/>
          </w:tcPr>
          <w:p w:rsidR="006E1F61" w:rsidRPr="006E1F61" w:rsidRDefault="006E1F61" w:rsidP="00DD02CF">
            <w:pPr>
              <w:ind w:left="113" w:right="113"/>
              <w:jc w:val="center"/>
              <w:rPr>
                <w:bCs/>
                <w:sz w:val="16"/>
                <w:szCs w:val="16"/>
                <w:lang w:val="uk-UA"/>
              </w:rPr>
            </w:pPr>
            <w:r w:rsidRPr="006E1F61">
              <w:rPr>
                <w:bCs/>
                <w:sz w:val="16"/>
                <w:szCs w:val="16"/>
                <w:lang w:val="uk-UA"/>
              </w:rPr>
              <w:t>Найменування заходів щодо ліквідації наслідків забруднення атмосферного повітря у разі виникнення надзвичайної ситуації</w:t>
            </w:r>
          </w:p>
        </w:tc>
      </w:tr>
      <w:tr w:rsidR="006E1F61" w:rsidRPr="006E1F61" w:rsidTr="00DD02CF">
        <w:trPr>
          <w:trHeight w:val="70"/>
          <w:jc w:val="center"/>
        </w:trPr>
        <w:tc>
          <w:tcPr>
            <w:tcW w:w="1365" w:type="dxa"/>
            <w:tcBorders>
              <w:top w:val="single" w:sz="4" w:space="0" w:color="auto"/>
              <w:left w:val="single" w:sz="8" w:space="0" w:color="auto"/>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1</w:t>
            </w:r>
          </w:p>
        </w:tc>
        <w:tc>
          <w:tcPr>
            <w:tcW w:w="1045" w:type="dxa"/>
            <w:tcBorders>
              <w:top w:val="single" w:sz="4" w:space="0" w:color="auto"/>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2</w:t>
            </w:r>
          </w:p>
        </w:tc>
        <w:tc>
          <w:tcPr>
            <w:tcW w:w="1701" w:type="dxa"/>
            <w:tcBorders>
              <w:top w:val="single" w:sz="4" w:space="0" w:color="auto"/>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3</w:t>
            </w:r>
          </w:p>
        </w:tc>
        <w:tc>
          <w:tcPr>
            <w:tcW w:w="1418" w:type="dxa"/>
            <w:tcBorders>
              <w:top w:val="single" w:sz="4" w:space="0" w:color="auto"/>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4</w:t>
            </w:r>
          </w:p>
        </w:tc>
        <w:tc>
          <w:tcPr>
            <w:tcW w:w="1134" w:type="dxa"/>
            <w:tcBorders>
              <w:top w:val="single" w:sz="4" w:space="0" w:color="auto"/>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5</w:t>
            </w:r>
          </w:p>
        </w:tc>
        <w:tc>
          <w:tcPr>
            <w:tcW w:w="1701" w:type="dxa"/>
            <w:tcBorders>
              <w:top w:val="single" w:sz="4" w:space="0" w:color="auto"/>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6</w:t>
            </w:r>
          </w:p>
        </w:tc>
        <w:tc>
          <w:tcPr>
            <w:tcW w:w="1417" w:type="dxa"/>
            <w:tcBorders>
              <w:top w:val="single" w:sz="4" w:space="0" w:color="auto"/>
              <w:left w:val="nil"/>
              <w:bottom w:val="single" w:sz="8" w:space="0" w:color="auto"/>
              <w:right w:val="single" w:sz="8"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7</w:t>
            </w:r>
          </w:p>
        </w:tc>
      </w:tr>
      <w:tr w:rsidR="006E1F61" w:rsidRPr="00F123C2" w:rsidTr="00DD02CF">
        <w:trPr>
          <w:trHeight w:val="70"/>
          <w:jc w:val="center"/>
        </w:trPr>
        <w:tc>
          <w:tcPr>
            <w:tcW w:w="1365" w:type="dxa"/>
            <w:vMerge w:val="restart"/>
            <w:tcBorders>
              <w:top w:val="single" w:sz="4" w:space="0" w:color="auto"/>
              <w:left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ТОВ «ПАРТЕНС КОМПАНІ»</w:t>
            </w:r>
          </w:p>
        </w:tc>
        <w:tc>
          <w:tcPr>
            <w:tcW w:w="1045" w:type="dxa"/>
            <w:vMerge w:val="restart"/>
            <w:tcBorders>
              <w:top w:val="single" w:sz="4" w:space="0" w:color="auto"/>
              <w:left w:val="nil"/>
              <w:right w:val="single" w:sz="4" w:space="0" w:color="auto"/>
            </w:tcBorders>
            <w:shd w:val="clear" w:color="auto" w:fill="auto"/>
            <w:textDirection w:val="btLr"/>
            <w:vAlign w:val="center"/>
          </w:tcPr>
          <w:p w:rsidR="006E1F61" w:rsidRPr="006E1F61" w:rsidRDefault="006E1F61" w:rsidP="00DD02CF">
            <w:pPr>
              <w:ind w:left="113" w:right="113"/>
              <w:jc w:val="center"/>
              <w:rPr>
                <w:bCs/>
                <w:sz w:val="16"/>
                <w:szCs w:val="16"/>
                <w:lang w:val="uk-UA"/>
              </w:rPr>
            </w:pPr>
            <w:r w:rsidRPr="006E1F61">
              <w:rPr>
                <w:sz w:val="16"/>
                <w:szCs w:val="16"/>
                <w:lang w:val="uk-UA"/>
              </w:rPr>
              <w:t>Чернігівська обл.,  м. Чернігів,  вул. Леоніда Пашина, 14</w:t>
            </w:r>
          </w:p>
        </w:tc>
        <w:tc>
          <w:tcPr>
            <w:tcW w:w="1701" w:type="dxa"/>
            <w:tcBorders>
              <w:top w:val="single" w:sz="4" w:space="0" w:color="auto"/>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Дизельне паливо</w:t>
            </w:r>
          </w:p>
        </w:tc>
        <w:tc>
          <w:tcPr>
            <w:tcW w:w="1418" w:type="dxa"/>
            <w:vMerge w:val="restart"/>
            <w:tcBorders>
              <w:top w:val="single" w:sz="4" w:space="0" w:color="auto"/>
              <w:left w:val="nil"/>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 xml:space="preserve">2-га категорія горючі рідини, </w:t>
            </w:r>
          </w:p>
          <w:p w:rsidR="006E1F61" w:rsidRPr="006E1F61" w:rsidRDefault="006E1F61" w:rsidP="00DD02CF">
            <w:pPr>
              <w:jc w:val="center"/>
              <w:rPr>
                <w:bCs/>
                <w:sz w:val="16"/>
                <w:szCs w:val="16"/>
                <w:lang w:val="uk-UA"/>
              </w:rPr>
            </w:pPr>
            <w:r w:rsidRPr="006E1F61">
              <w:rPr>
                <w:bCs/>
                <w:sz w:val="16"/>
                <w:szCs w:val="16"/>
                <w:lang w:val="uk-UA"/>
              </w:rPr>
              <w:t>2-га група за видами аварій</w:t>
            </w:r>
          </w:p>
        </w:tc>
        <w:tc>
          <w:tcPr>
            <w:tcW w:w="1134" w:type="dxa"/>
            <w:vMerge w:val="restart"/>
            <w:tcBorders>
              <w:top w:val="single" w:sz="4" w:space="0" w:color="auto"/>
              <w:left w:val="nil"/>
              <w:right w:val="single" w:sz="4" w:space="0" w:color="auto"/>
            </w:tcBorders>
            <w:shd w:val="clear" w:color="auto" w:fill="auto"/>
            <w:textDirection w:val="btLr"/>
            <w:vAlign w:val="center"/>
          </w:tcPr>
          <w:p w:rsidR="006E1F61" w:rsidRPr="006E1F61" w:rsidRDefault="006E1F61" w:rsidP="00DD02CF">
            <w:pPr>
              <w:ind w:left="113" w:right="113"/>
              <w:jc w:val="center"/>
              <w:rPr>
                <w:bCs/>
                <w:sz w:val="16"/>
                <w:szCs w:val="16"/>
                <w:lang w:val="uk-UA"/>
              </w:rPr>
            </w:pPr>
            <w:r w:rsidRPr="006E1F61">
              <w:rPr>
                <w:sz w:val="16"/>
                <w:szCs w:val="16"/>
                <w:lang w:val="uk-UA"/>
              </w:rPr>
              <w:t>Вуглеводні насичені C</w:t>
            </w:r>
            <w:r w:rsidRPr="006E1F61">
              <w:rPr>
                <w:b/>
                <w:bCs/>
                <w:sz w:val="16"/>
                <w:szCs w:val="16"/>
                <w:vertAlign w:val="subscript"/>
                <w:lang w:val="uk-UA"/>
              </w:rPr>
              <w:t>12</w:t>
            </w:r>
            <w:r w:rsidRPr="006E1F61">
              <w:rPr>
                <w:sz w:val="16"/>
                <w:szCs w:val="16"/>
                <w:lang w:val="uk-UA"/>
              </w:rPr>
              <w:t> - C</w:t>
            </w:r>
            <w:r w:rsidRPr="006E1F61">
              <w:rPr>
                <w:b/>
                <w:bCs/>
                <w:sz w:val="16"/>
                <w:szCs w:val="16"/>
                <w:vertAlign w:val="subscript"/>
                <w:lang w:val="uk-UA"/>
              </w:rPr>
              <w:t>19</w:t>
            </w:r>
            <w:r w:rsidRPr="006E1F61">
              <w:rPr>
                <w:sz w:val="16"/>
                <w:szCs w:val="16"/>
                <w:lang w:val="uk-UA"/>
              </w:rPr>
              <w:t> (розчинник РПК-26511 та ін.) у перерахунку на сумарний органічний вуглець,</w:t>
            </w:r>
            <w:r w:rsidRPr="006E1F61">
              <w:rPr>
                <w:bCs/>
                <w:iCs/>
                <w:sz w:val="16"/>
                <w:szCs w:val="16"/>
                <w:lang w:val="uk-UA" w:eastAsia="ru-RU"/>
              </w:rPr>
              <w:t xml:space="preserve"> </w:t>
            </w:r>
            <w:r w:rsidRPr="006E1F61">
              <w:rPr>
                <w:bCs/>
                <w:iCs/>
                <w:sz w:val="16"/>
                <w:szCs w:val="16"/>
                <w:lang w:val="uk-UA"/>
              </w:rPr>
              <w:t xml:space="preserve">бензин (нафтовий, </w:t>
            </w:r>
            <w:proofErr w:type="spellStart"/>
            <w:r w:rsidRPr="006E1F61">
              <w:rPr>
                <w:bCs/>
                <w:iCs/>
                <w:sz w:val="16"/>
                <w:szCs w:val="16"/>
                <w:lang w:val="uk-UA"/>
              </w:rPr>
              <w:t>малосірчистий</w:t>
            </w:r>
            <w:proofErr w:type="spellEnd"/>
            <w:r w:rsidRPr="006E1F61">
              <w:rPr>
                <w:bCs/>
                <w:iCs/>
                <w:sz w:val="16"/>
                <w:szCs w:val="16"/>
                <w:lang w:val="uk-UA"/>
              </w:rPr>
              <w:t>, у перерахунку на вуглець)</w:t>
            </w:r>
            <w:r w:rsidRPr="006E1F61">
              <w:rPr>
                <w:sz w:val="16"/>
                <w:szCs w:val="16"/>
                <w:lang w:val="uk-UA"/>
              </w:rPr>
              <w:t>, пропан, бутан</w:t>
            </w:r>
          </w:p>
        </w:tc>
        <w:tc>
          <w:tcPr>
            <w:tcW w:w="1701" w:type="dxa"/>
            <w:vMerge w:val="restart"/>
            <w:tcBorders>
              <w:top w:val="single" w:sz="4" w:space="0" w:color="auto"/>
              <w:left w:val="nil"/>
              <w:right w:val="single" w:sz="4" w:space="0" w:color="auto"/>
            </w:tcBorders>
            <w:shd w:val="clear" w:color="auto" w:fill="auto"/>
            <w:textDirection w:val="btLr"/>
            <w:vAlign w:val="center"/>
          </w:tcPr>
          <w:p w:rsidR="006E1F61" w:rsidRPr="006E1F61" w:rsidRDefault="006E1F61" w:rsidP="00DD02CF">
            <w:pPr>
              <w:ind w:left="63" w:right="113" w:firstLine="25"/>
              <w:jc w:val="center"/>
              <w:rPr>
                <w:sz w:val="16"/>
                <w:szCs w:val="16"/>
                <w:lang w:val="uk-UA"/>
              </w:rPr>
            </w:pPr>
            <w:r w:rsidRPr="006E1F61">
              <w:rPr>
                <w:sz w:val="16"/>
                <w:szCs w:val="16"/>
                <w:lang w:val="uk-UA"/>
              </w:rPr>
              <w:t>Заходи щодо охорони атмосферного повітря здійснюються згідно з планом локалізації та ліквідації аварійних ситуацій на підприємстві. У випадку розриву трубопроводу – закриття найближчої  засувки для припинення витоку газу.</w:t>
            </w:r>
          </w:p>
          <w:p w:rsidR="006E1F61" w:rsidRPr="006E1F61" w:rsidRDefault="006E1F61" w:rsidP="00DD02CF">
            <w:pPr>
              <w:ind w:left="113" w:right="113"/>
              <w:jc w:val="center"/>
              <w:rPr>
                <w:bCs/>
                <w:sz w:val="16"/>
                <w:szCs w:val="16"/>
                <w:lang w:val="uk-UA"/>
              </w:rPr>
            </w:pPr>
            <w:r w:rsidRPr="006E1F61">
              <w:rPr>
                <w:sz w:val="16"/>
                <w:szCs w:val="16"/>
                <w:lang w:val="uk-UA"/>
              </w:rPr>
              <w:t>У випадку пожежі, вибуху – виявлення джерела аварійної події, вжиття заходів щодо її якнайшвидшої ліквідації. Недопущення розливу та випарів ДП, встановлення запобіжних клапанів на ємності, забезпечення герметизації обладнання</w:t>
            </w:r>
          </w:p>
        </w:tc>
        <w:tc>
          <w:tcPr>
            <w:tcW w:w="1417" w:type="dxa"/>
            <w:vMerge w:val="restart"/>
            <w:tcBorders>
              <w:top w:val="single" w:sz="4" w:space="0" w:color="auto"/>
              <w:left w:val="nil"/>
              <w:right w:val="single" w:sz="8"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Заходи щодо ліквідації наслідків забруднення здійснюються згідно з планом локалізації та ліквідації аварійних ситуацій та аварій на підприємстві, який розроблений та затверджений у встановленому порядку згідно законодавства</w:t>
            </w:r>
          </w:p>
        </w:tc>
      </w:tr>
      <w:tr w:rsidR="006E1F61" w:rsidRPr="006E1F61" w:rsidTr="00DD02CF">
        <w:trPr>
          <w:trHeight w:val="70"/>
          <w:jc w:val="center"/>
        </w:trPr>
        <w:tc>
          <w:tcPr>
            <w:tcW w:w="1365" w:type="dxa"/>
            <w:vMerge/>
            <w:tcBorders>
              <w:left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p>
        </w:tc>
        <w:tc>
          <w:tcPr>
            <w:tcW w:w="1045" w:type="dxa"/>
            <w:vMerge/>
            <w:tcBorders>
              <w:left w:val="nil"/>
              <w:right w:val="single" w:sz="4" w:space="0" w:color="auto"/>
            </w:tcBorders>
            <w:shd w:val="clear" w:color="auto" w:fill="auto"/>
            <w:vAlign w:val="center"/>
          </w:tcPr>
          <w:p w:rsidR="006E1F61" w:rsidRPr="006E1F61" w:rsidRDefault="006E1F61" w:rsidP="00DD02CF">
            <w:pPr>
              <w:jc w:val="center"/>
              <w:rPr>
                <w:bCs/>
                <w:sz w:val="16"/>
                <w:szCs w:val="16"/>
                <w:lang w:val="uk-UA"/>
              </w:rPr>
            </w:pPr>
          </w:p>
        </w:tc>
        <w:tc>
          <w:tcPr>
            <w:tcW w:w="1701" w:type="dxa"/>
            <w:tcBorders>
              <w:top w:val="single" w:sz="4" w:space="0" w:color="auto"/>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Бензин</w:t>
            </w:r>
          </w:p>
        </w:tc>
        <w:tc>
          <w:tcPr>
            <w:tcW w:w="1418" w:type="dxa"/>
            <w:vMerge/>
            <w:tcBorders>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p>
        </w:tc>
        <w:tc>
          <w:tcPr>
            <w:tcW w:w="1134" w:type="dxa"/>
            <w:vMerge/>
            <w:tcBorders>
              <w:left w:val="nil"/>
              <w:right w:val="single" w:sz="4" w:space="0" w:color="auto"/>
            </w:tcBorders>
            <w:shd w:val="clear" w:color="auto" w:fill="auto"/>
            <w:vAlign w:val="center"/>
          </w:tcPr>
          <w:p w:rsidR="006E1F61" w:rsidRPr="006E1F61" w:rsidRDefault="006E1F61" w:rsidP="00DD02CF">
            <w:pPr>
              <w:jc w:val="center"/>
              <w:rPr>
                <w:bCs/>
                <w:sz w:val="16"/>
                <w:szCs w:val="16"/>
                <w:lang w:val="uk-UA"/>
              </w:rPr>
            </w:pPr>
          </w:p>
        </w:tc>
        <w:tc>
          <w:tcPr>
            <w:tcW w:w="1701" w:type="dxa"/>
            <w:vMerge/>
            <w:tcBorders>
              <w:left w:val="nil"/>
              <w:right w:val="single" w:sz="4" w:space="0" w:color="auto"/>
            </w:tcBorders>
            <w:shd w:val="clear" w:color="auto" w:fill="auto"/>
            <w:vAlign w:val="center"/>
          </w:tcPr>
          <w:p w:rsidR="006E1F61" w:rsidRPr="006E1F61" w:rsidRDefault="006E1F61" w:rsidP="00DD02CF">
            <w:pPr>
              <w:jc w:val="center"/>
              <w:rPr>
                <w:bCs/>
                <w:sz w:val="16"/>
                <w:szCs w:val="16"/>
                <w:lang w:val="uk-UA"/>
              </w:rPr>
            </w:pPr>
          </w:p>
        </w:tc>
        <w:tc>
          <w:tcPr>
            <w:tcW w:w="1417" w:type="dxa"/>
            <w:vMerge/>
            <w:tcBorders>
              <w:left w:val="nil"/>
              <w:right w:val="single" w:sz="8" w:space="0" w:color="auto"/>
            </w:tcBorders>
            <w:shd w:val="clear" w:color="auto" w:fill="auto"/>
            <w:vAlign w:val="center"/>
          </w:tcPr>
          <w:p w:rsidR="006E1F61" w:rsidRPr="006E1F61" w:rsidRDefault="006E1F61" w:rsidP="00DD02CF">
            <w:pPr>
              <w:jc w:val="center"/>
              <w:rPr>
                <w:bCs/>
                <w:sz w:val="16"/>
                <w:szCs w:val="16"/>
                <w:lang w:val="uk-UA"/>
              </w:rPr>
            </w:pPr>
          </w:p>
        </w:tc>
      </w:tr>
      <w:tr w:rsidR="006E1F61" w:rsidRPr="006E1F61" w:rsidTr="00DD02CF">
        <w:trPr>
          <w:trHeight w:val="4735"/>
          <w:jc w:val="center"/>
        </w:trPr>
        <w:tc>
          <w:tcPr>
            <w:tcW w:w="1365" w:type="dxa"/>
            <w:vMerge/>
            <w:tcBorders>
              <w:left w:val="single" w:sz="8" w:space="0" w:color="auto"/>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p>
        </w:tc>
        <w:tc>
          <w:tcPr>
            <w:tcW w:w="1045" w:type="dxa"/>
            <w:vMerge/>
            <w:tcBorders>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p>
        </w:tc>
        <w:tc>
          <w:tcPr>
            <w:tcW w:w="1701" w:type="dxa"/>
            <w:tcBorders>
              <w:top w:val="single" w:sz="4" w:space="0" w:color="auto"/>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Скраплений вуглеводневий газ</w:t>
            </w:r>
          </w:p>
        </w:tc>
        <w:tc>
          <w:tcPr>
            <w:tcW w:w="1418" w:type="dxa"/>
            <w:tcBorders>
              <w:top w:val="single" w:sz="4" w:space="0" w:color="auto"/>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r w:rsidRPr="006E1F61">
              <w:rPr>
                <w:bCs/>
                <w:sz w:val="16"/>
                <w:szCs w:val="16"/>
                <w:lang w:val="uk-UA"/>
              </w:rPr>
              <w:t>1-ша категорія горючості (займисті) гази, 1-ша та 2-га група за видами аварій</w:t>
            </w:r>
          </w:p>
        </w:tc>
        <w:tc>
          <w:tcPr>
            <w:tcW w:w="1134" w:type="dxa"/>
            <w:vMerge/>
            <w:tcBorders>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p>
        </w:tc>
        <w:tc>
          <w:tcPr>
            <w:tcW w:w="1701" w:type="dxa"/>
            <w:vMerge/>
            <w:tcBorders>
              <w:left w:val="nil"/>
              <w:bottom w:val="single" w:sz="8" w:space="0" w:color="auto"/>
              <w:right w:val="single" w:sz="4" w:space="0" w:color="auto"/>
            </w:tcBorders>
            <w:shd w:val="clear" w:color="auto" w:fill="auto"/>
            <w:vAlign w:val="center"/>
          </w:tcPr>
          <w:p w:rsidR="006E1F61" w:rsidRPr="006E1F61" w:rsidRDefault="006E1F61" w:rsidP="00DD02CF">
            <w:pPr>
              <w:jc w:val="center"/>
              <w:rPr>
                <w:bCs/>
                <w:sz w:val="16"/>
                <w:szCs w:val="16"/>
                <w:lang w:val="uk-UA"/>
              </w:rPr>
            </w:pPr>
          </w:p>
        </w:tc>
        <w:tc>
          <w:tcPr>
            <w:tcW w:w="1417" w:type="dxa"/>
            <w:vMerge/>
            <w:tcBorders>
              <w:left w:val="nil"/>
              <w:bottom w:val="single" w:sz="8" w:space="0" w:color="auto"/>
              <w:right w:val="single" w:sz="8" w:space="0" w:color="auto"/>
            </w:tcBorders>
            <w:shd w:val="clear" w:color="auto" w:fill="auto"/>
            <w:vAlign w:val="center"/>
          </w:tcPr>
          <w:p w:rsidR="006E1F61" w:rsidRPr="006E1F61" w:rsidRDefault="006E1F61" w:rsidP="00DD02CF">
            <w:pPr>
              <w:jc w:val="center"/>
              <w:rPr>
                <w:bCs/>
                <w:sz w:val="16"/>
                <w:szCs w:val="16"/>
                <w:lang w:val="uk-UA"/>
              </w:rPr>
            </w:pPr>
          </w:p>
        </w:tc>
      </w:tr>
    </w:tbl>
    <w:p w:rsidR="008777CF" w:rsidRPr="006A64A4" w:rsidRDefault="008777CF" w:rsidP="00D128DB">
      <w:pPr>
        <w:jc w:val="both"/>
        <w:rPr>
          <w:rFonts w:eastAsia="Calibri"/>
          <w:b/>
          <w:i/>
          <w:lang w:val="uk-UA" w:eastAsia="en-US"/>
        </w:rPr>
      </w:pPr>
    </w:p>
    <w:sectPr w:rsidR="008777CF" w:rsidRPr="006A64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4CF" w:rsidRDefault="001144CF">
      <w:r>
        <w:separator/>
      </w:r>
    </w:p>
  </w:endnote>
  <w:endnote w:type="continuationSeparator" w:id="0">
    <w:p w:rsidR="001144CF" w:rsidRDefault="0011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02"/>
    <w:family w:val="auto"/>
    <w:notTrueType/>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A87" w:rsidRDefault="00893A87" w:rsidP="00DC693D">
    <w:pPr>
      <w:pStyle w:val="a4"/>
      <w:framePr w:wrap="around" w:vAnchor="text" w:hAnchor="margin" w:xAlign="right" w:y="1"/>
      <w:rPr>
        <w:rStyle w:val="a3"/>
        <w:rFonts w:eastAsiaTheme="majorEastAsia"/>
      </w:rPr>
    </w:pPr>
    <w:r>
      <w:rPr>
        <w:rStyle w:val="a3"/>
        <w:rFonts w:eastAsiaTheme="majorEastAsia"/>
      </w:rPr>
      <w:fldChar w:fldCharType="begin"/>
    </w:r>
    <w:r>
      <w:rPr>
        <w:rStyle w:val="a3"/>
        <w:rFonts w:eastAsiaTheme="majorEastAsia"/>
      </w:rPr>
      <w:instrText xml:space="preserve">PAGE  </w:instrText>
    </w:r>
    <w:r>
      <w:rPr>
        <w:rStyle w:val="a3"/>
        <w:rFonts w:eastAsiaTheme="majorEastAsia"/>
      </w:rPr>
      <w:fldChar w:fldCharType="separate"/>
    </w:r>
    <w:r>
      <w:rPr>
        <w:rStyle w:val="a3"/>
        <w:rFonts w:eastAsiaTheme="majorEastAsia"/>
        <w:noProof/>
      </w:rPr>
      <w:t>46</w:t>
    </w:r>
    <w:r>
      <w:rPr>
        <w:rStyle w:val="a3"/>
        <w:rFonts w:eastAsiaTheme="majorEastAsia"/>
      </w:rPr>
      <w:fldChar w:fldCharType="end"/>
    </w:r>
  </w:p>
  <w:p w:rsidR="00893A87" w:rsidRDefault="00893A87" w:rsidP="00DC693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A87" w:rsidRDefault="00893A87" w:rsidP="00DC693D">
    <w:pPr>
      <w:pStyle w:val="a4"/>
      <w:framePr w:wrap="around" w:vAnchor="text" w:hAnchor="margin" w:xAlign="right" w:y="1"/>
      <w:rPr>
        <w:rStyle w:val="a3"/>
        <w:rFonts w:eastAsiaTheme="majorEastAsia"/>
      </w:rPr>
    </w:pPr>
    <w:r>
      <w:rPr>
        <w:rStyle w:val="a3"/>
        <w:rFonts w:eastAsiaTheme="majorEastAsia"/>
      </w:rPr>
      <w:fldChar w:fldCharType="begin"/>
    </w:r>
    <w:r>
      <w:rPr>
        <w:rStyle w:val="a3"/>
        <w:rFonts w:eastAsiaTheme="majorEastAsia"/>
      </w:rPr>
      <w:instrText xml:space="preserve">PAGE  </w:instrText>
    </w:r>
    <w:r>
      <w:rPr>
        <w:rStyle w:val="a3"/>
        <w:rFonts w:eastAsiaTheme="majorEastAsia"/>
      </w:rPr>
      <w:fldChar w:fldCharType="separate"/>
    </w:r>
    <w:r w:rsidR="00F123C2">
      <w:rPr>
        <w:rStyle w:val="a3"/>
        <w:rFonts w:eastAsiaTheme="majorEastAsia"/>
        <w:noProof/>
      </w:rPr>
      <w:t>4</w:t>
    </w:r>
    <w:r>
      <w:rPr>
        <w:rStyle w:val="a3"/>
        <w:rFonts w:eastAsiaTheme="majorEastAsia"/>
      </w:rPr>
      <w:fldChar w:fldCharType="end"/>
    </w:r>
  </w:p>
  <w:p w:rsidR="00893A87" w:rsidRPr="008D773D" w:rsidRDefault="00893A87" w:rsidP="00DC693D">
    <w:pPr>
      <w:pStyle w:val="a4"/>
      <w:ind w:right="360"/>
      <w:rPr>
        <w:sz w:val="20"/>
        <w:lang w:val="uk-UA"/>
      </w:rPr>
    </w:pPr>
    <w:r w:rsidRPr="008D773D">
      <w:rPr>
        <w:sz w:val="20"/>
        <w:lang w:val="uk-UA"/>
      </w:rPr>
      <w:t xml:space="preserve">ТОВ </w:t>
    </w:r>
    <w:r w:rsidRPr="008D773D">
      <w:rPr>
        <w:color w:val="000000"/>
        <w:sz w:val="20"/>
        <w:shd w:val="clear" w:color="auto" w:fill="FFFFFF"/>
        <w:lang w:val="uk-UA"/>
      </w:rPr>
      <w:t>«</w:t>
    </w:r>
    <w:r>
      <w:rPr>
        <w:color w:val="000000"/>
        <w:sz w:val="20"/>
        <w:shd w:val="clear" w:color="auto" w:fill="FFFFFF"/>
        <w:lang w:val="uk-UA"/>
      </w:rPr>
      <w:t>ПАРТЕНС КОМПАНІ</w:t>
    </w:r>
    <w:r w:rsidRPr="008D773D">
      <w:rPr>
        <w:color w:val="000000"/>
        <w:sz w:val="20"/>
        <w:shd w:val="clear" w:color="auto" w:fill="FFFFFF"/>
        <w:lang w:val="uk-UA"/>
      </w:rPr>
      <w:t>»</w:t>
    </w:r>
    <w:r w:rsidRPr="008D773D">
      <w:rPr>
        <w:sz w:val="20"/>
        <w:lang w:val="uk-U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4CF" w:rsidRDefault="001144CF">
      <w:r>
        <w:separator/>
      </w:r>
    </w:p>
  </w:footnote>
  <w:footnote w:type="continuationSeparator" w:id="0">
    <w:p w:rsidR="001144CF" w:rsidRDefault="00114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1080"/>
        </w:tabs>
        <w:ind w:left="1080" w:hanging="360"/>
      </w:pPr>
      <w:rPr>
        <w:rFonts w:ascii="StarSymbol" w:hAnsi="Star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B"/>
    <w:multiLevelType w:val="multilevel"/>
    <w:tmpl w:val="0000000B"/>
    <w:lvl w:ilvl="0">
      <w:start w:val="1"/>
      <w:numFmt w:val="bullet"/>
      <w:lvlText w:val="-"/>
      <w:lvlJc w:val="left"/>
      <w:pPr>
        <w:tabs>
          <w:tab w:val="num" w:pos="1080"/>
        </w:tabs>
        <w:ind w:left="1080" w:hanging="360"/>
      </w:pPr>
      <w:rPr>
        <w:rFonts w:ascii="StarSymbol" w:hAnsi="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EA4EE3"/>
    <w:multiLevelType w:val="hybridMultilevel"/>
    <w:tmpl w:val="B26EB38C"/>
    <w:lvl w:ilvl="0" w:tplc="628035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E781F78"/>
    <w:multiLevelType w:val="hybridMultilevel"/>
    <w:tmpl w:val="B89A8BA2"/>
    <w:lvl w:ilvl="0" w:tplc="2432DA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1A5877"/>
    <w:multiLevelType w:val="multilevel"/>
    <w:tmpl w:val="2DC2FA46"/>
    <w:lvl w:ilvl="0">
      <w:start w:val="1"/>
      <w:numFmt w:val="decimal"/>
      <w:lvlText w:val="%1."/>
      <w:lvlJc w:val="left"/>
      <w:pPr>
        <w:ind w:left="540" w:hanging="540"/>
      </w:pPr>
      <w:rPr>
        <w:rFonts w:hint="default"/>
      </w:rPr>
    </w:lvl>
    <w:lvl w:ilvl="1">
      <w:start w:val="5"/>
      <w:numFmt w:val="decimal"/>
      <w:lvlText w:val="%1.%2."/>
      <w:lvlJc w:val="left"/>
      <w:pPr>
        <w:ind w:left="809" w:hanging="540"/>
      </w:pPr>
      <w:rPr>
        <w:rFonts w:hint="default"/>
      </w:rPr>
    </w:lvl>
    <w:lvl w:ilvl="2">
      <w:start w:val="4"/>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9">
    <w:nsid w:val="67CA0D57"/>
    <w:multiLevelType w:val="hybridMultilevel"/>
    <w:tmpl w:val="F606E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1D3AAE"/>
    <w:multiLevelType w:val="hybridMultilevel"/>
    <w:tmpl w:val="D6C863EA"/>
    <w:lvl w:ilvl="0" w:tplc="00000002">
      <w:start w:val="1"/>
      <w:numFmt w:val="bullet"/>
      <w:lvlText w:val="-"/>
      <w:lvlJc w:val="left"/>
      <w:pPr>
        <w:ind w:left="720" w:hanging="360"/>
      </w:pPr>
      <w:rPr>
        <w:rFonts w:ascii="StarSymbol" w:hAnsi="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A47443"/>
    <w:multiLevelType w:val="hybridMultilevel"/>
    <w:tmpl w:val="D3DE753A"/>
    <w:lvl w:ilvl="0" w:tplc="CD26CBB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B92475"/>
    <w:multiLevelType w:val="hybridMultilevel"/>
    <w:tmpl w:val="85B88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11"/>
  </w:num>
  <w:num w:numId="5">
    <w:abstractNumId w:val="0"/>
  </w:num>
  <w:num w:numId="6">
    <w:abstractNumId w:val="2"/>
  </w:num>
  <w:num w:numId="7">
    <w:abstractNumId w:val="5"/>
  </w:num>
  <w:num w:numId="8">
    <w:abstractNumId w:val="4"/>
  </w:num>
  <w:num w:numId="9">
    <w:abstractNumId w:val="7"/>
  </w:num>
  <w:num w:numId="10">
    <w:abstractNumId w:val="3"/>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autoHyphenation/>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D7"/>
    <w:rsid w:val="000801E3"/>
    <w:rsid w:val="000810B8"/>
    <w:rsid w:val="000A3C0F"/>
    <w:rsid w:val="000F749D"/>
    <w:rsid w:val="0010442D"/>
    <w:rsid w:val="001144CF"/>
    <w:rsid w:val="00116FC0"/>
    <w:rsid w:val="00131E15"/>
    <w:rsid w:val="001C247F"/>
    <w:rsid w:val="001D514A"/>
    <w:rsid w:val="001E2782"/>
    <w:rsid w:val="00214BA4"/>
    <w:rsid w:val="00225E49"/>
    <w:rsid w:val="002667E3"/>
    <w:rsid w:val="00277ED2"/>
    <w:rsid w:val="002E19E8"/>
    <w:rsid w:val="002E29EA"/>
    <w:rsid w:val="0032649E"/>
    <w:rsid w:val="00326D19"/>
    <w:rsid w:val="00360976"/>
    <w:rsid w:val="003A5A0E"/>
    <w:rsid w:val="003B176F"/>
    <w:rsid w:val="003B4399"/>
    <w:rsid w:val="003B5B6E"/>
    <w:rsid w:val="003D7CC8"/>
    <w:rsid w:val="003D7DDC"/>
    <w:rsid w:val="00406FC7"/>
    <w:rsid w:val="00424455"/>
    <w:rsid w:val="00440369"/>
    <w:rsid w:val="00471BF2"/>
    <w:rsid w:val="00485DC7"/>
    <w:rsid w:val="004873B5"/>
    <w:rsid w:val="004905D3"/>
    <w:rsid w:val="00490ACF"/>
    <w:rsid w:val="004A012B"/>
    <w:rsid w:val="004B4ECF"/>
    <w:rsid w:val="004C4BC6"/>
    <w:rsid w:val="004C6A5C"/>
    <w:rsid w:val="004E18B8"/>
    <w:rsid w:val="005150DF"/>
    <w:rsid w:val="0052412D"/>
    <w:rsid w:val="005522A5"/>
    <w:rsid w:val="00565100"/>
    <w:rsid w:val="00590144"/>
    <w:rsid w:val="00592A00"/>
    <w:rsid w:val="005A0917"/>
    <w:rsid w:val="005D3EAE"/>
    <w:rsid w:val="00670B61"/>
    <w:rsid w:val="006760A0"/>
    <w:rsid w:val="00685388"/>
    <w:rsid w:val="00691EE5"/>
    <w:rsid w:val="006A64A4"/>
    <w:rsid w:val="006A7E16"/>
    <w:rsid w:val="006D16BE"/>
    <w:rsid w:val="006E1F61"/>
    <w:rsid w:val="006F5AFD"/>
    <w:rsid w:val="00700F31"/>
    <w:rsid w:val="00702886"/>
    <w:rsid w:val="00736854"/>
    <w:rsid w:val="00764D0F"/>
    <w:rsid w:val="0077015A"/>
    <w:rsid w:val="00774E9A"/>
    <w:rsid w:val="007A408C"/>
    <w:rsid w:val="007B44E8"/>
    <w:rsid w:val="00831629"/>
    <w:rsid w:val="00832725"/>
    <w:rsid w:val="0083439D"/>
    <w:rsid w:val="008777CF"/>
    <w:rsid w:val="00877D67"/>
    <w:rsid w:val="00886F37"/>
    <w:rsid w:val="00890C40"/>
    <w:rsid w:val="00893A87"/>
    <w:rsid w:val="008D773D"/>
    <w:rsid w:val="008E0FE0"/>
    <w:rsid w:val="008E5EFE"/>
    <w:rsid w:val="008F4C1D"/>
    <w:rsid w:val="009048FC"/>
    <w:rsid w:val="00915F9A"/>
    <w:rsid w:val="0094291B"/>
    <w:rsid w:val="00965E38"/>
    <w:rsid w:val="009732D3"/>
    <w:rsid w:val="00996BB1"/>
    <w:rsid w:val="009A1EAC"/>
    <w:rsid w:val="009A2948"/>
    <w:rsid w:val="009A5EEE"/>
    <w:rsid w:val="009A666C"/>
    <w:rsid w:val="009B6175"/>
    <w:rsid w:val="009B6F25"/>
    <w:rsid w:val="009C5BAD"/>
    <w:rsid w:val="009D04CA"/>
    <w:rsid w:val="009D2EE3"/>
    <w:rsid w:val="009E522F"/>
    <w:rsid w:val="009F0607"/>
    <w:rsid w:val="00A20A07"/>
    <w:rsid w:val="00A30940"/>
    <w:rsid w:val="00A32F3A"/>
    <w:rsid w:val="00A931A5"/>
    <w:rsid w:val="00AB43E5"/>
    <w:rsid w:val="00AD5F58"/>
    <w:rsid w:val="00AE7576"/>
    <w:rsid w:val="00AF1D65"/>
    <w:rsid w:val="00B1408B"/>
    <w:rsid w:val="00B15BA9"/>
    <w:rsid w:val="00B163D7"/>
    <w:rsid w:val="00B223B4"/>
    <w:rsid w:val="00B2577F"/>
    <w:rsid w:val="00B36C86"/>
    <w:rsid w:val="00B60797"/>
    <w:rsid w:val="00B66EC5"/>
    <w:rsid w:val="00B96B1E"/>
    <w:rsid w:val="00BB499A"/>
    <w:rsid w:val="00C01044"/>
    <w:rsid w:val="00C24219"/>
    <w:rsid w:val="00C30B17"/>
    <w:rsid w:val="00C32330"/>
    <w:rsid w:val="00C36775"/>
    <w:rsid w:val="00C53395"/>
    <w:rsid w:val="00C74677"/>
    <w:rsid w:val="00C84258"/>
    <w:rsid w:val="00C939FE"/>
    <w:rsid w:val="00CA290B"/>
    <w:rsid w:val="00CD16CF"/>
    <w:rsid w:val="00D005A1"/>
    <w:rsid w:val="00D128DB"/>
    <w:rsid w:val="00D2589D"/>
    <w:rsid w:val="00D35565"/>
    <w:rsid w:val="00D45D17"/>
    <w:rsid w:val="00D642D1"/>
    <w:rsid w:val="00DC693D"/>
    <w:rsid w:val="00E00EAC"/>
    <w:rsid w:val="00E077B5"/>
    <w:rsid w:val="00E835FC"/>
    <w:rsid w:val="00E933D8"/>
    <w:rsid w:val="00ED6C23"/>
    <w:rsid w:val="00EE09EA"/>
    <w:rsid w:val="00F05DD6"/>
    <w:rsid w:val="00F123C2"/>
    <w:rsid w:val="00F6171B"/>
    <w:rsid w:val="00F65D04"/>
    <w:rsid w:val="00F8087F"/>
    <w:rsid w:val="00F84755"/>
    <w:rsid w:val="00FA1252"/>
    <w:rsid w:val="00FA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A3C0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0A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A3C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A3C0F"/>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C0F"/>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semiHidden/>
    <w:rsid w:val="000A3C0F"/>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0A3C0F"/>
    <w:rPr>
      <w:rFonts w:asciiTheme="majorHAnsi" w:eastAsiaTheme="majorEastAsia" w:hAnsiTheme="majorHAnsi" w:cstheme="majorBidi"/>
      <w:color w:val="243F60" w:themeColor="accent1" w:themeShade="7F"/>
      <w:sz w:val="24"/>
      <w:szCs w:val="24"/>
      <w:lang w:eastAsia="ar-SA"/>
    </w:rPr>
  </w:style>
  <w:style w:type="character" w:styleId="a3">
    <w:name w:val="page number"/>
    <w:basedOn w:val="a0"/>
    <w:rsid w:val="000A3C0F"/>
  </w:style>
  <w:style w:type="paragraph" w:styleId="a4">
    <w:name w:val="footer"/>
    <w:basedOn w:val="a"/>
    <w:link w:val="a5"/>
    <w:uiPriority w:val="99"/>
    <w:rsid w:val="000A3C0F"/>
    <w:pPr>
      <w:tabs>
        <w:tab w:val="center" w:pos="4153"/>
        <w:tab w:val="right" w:pos="8306"/>
      </w:tabs>
    </w:pPr>
    <w:rPr>
      <w:sz w:val="26"/>
      <w:szCs w:val="20"/>
    </w:rPr>
  </w:style>
  <w:style w:type="character" w:customStyle="1" w:styleId="a5">
    <w:name w:val="Нижний колонтитул Знак"/>
    <w:basedOn w:val="a0"/>
    <w:link w:val="a4"/>
    <w:uiPriority w:val="99"/>
    <w:rsid w:val="000A3C0F"/>
    <w:rPr>
      <w:rFonts w:ascii="Times New Roman" w:eastAsia="Times New Roman" w:hAnsi="Times New Roman" w:cs="Times New Roman"/>
      <w:sz w:val="26"/>
      <w:szCs w:val="20"/>
      <w:lang w:eastAsia="ar-SA"/>
    </w:rPr>
  </w:style>
  <w:style w:type="paragraph" w:styleId="a6">
    <w:name w:val="TOC Heading"/>
    <w:basedOn w:val="a7"/>
    <w:qFormat/>
    <w:rsid w:val="000A3C0F"/>
    <w:pPr>
      <w:keepNext/>
      <w:suppressLineNumbers/>
      <w:pBdr>
        <w:bottom w:val="none" w:sz="0" w:space="0" w:color="auto"/>
      </w:pBdr>
      <w:spacing w:before="240" w:after="120"/>
      <w:contextualSpacing w:val="0"/>
    </w:pPr>
    <w:rPr>
      <w:rFonts w:ascii="Arial" w:eastAsia="Lucida Sans Unicode" w:hAnsi="Arial" w:cs="Tahoma"/>
      <w:b/>
      <w:bCs/>
      <w:color w:val="auto"/>
      <w:spacing w:val="0"/>
      <w:kern w:val="0"/>
      <w:sz w:val="32"/>
      <w:szCs w:val="32"/>
    </w:rPr>
  </w:style>
  <w:style w:type="paragraph" w:styleId="11">
    <w:name w:val="toc 1"/>
    <w:basedOn w:val="a"/>
    <w:next w:val="a"/>
    <w:uiPriority w:val="39"/>
    <w:rsid w:val="000A3C0F"/>
    <w:pPr>
      <w:tabs>
        <w:tab w:val="right" w:leader="dot" w:pos="9344"/>
      </w:tabs>
      <w:spacing w:line="360" w:lineRule="auto"/>
    </w:pPr>
    <w:rPr>
      <w:b/>
      <w:caps/>
      <w:sz w:val="22"/>
      <w:szCs w:val="28"/>
      <w:lang w:val="uk-UA"/>
    </w:rPr>
  </w:style>
  <w:style w:type="paragraph" w:styleId="21">
    <w:name w:val="toc 2"/>
    <w:basedOn w:val="a"/>
    <w:next w:val="a"/>
    <w:uiPriority w:val="39"/>
    <w:rsid w:val="000A3C0F"/>
    <w:pPr>
      <w:spacing w:before="240"/>
    </w:pPr>
    <w:rPr>
      <w:b/>
      <w:bCs/>
      <w:sz w:val="23"/>
      <w:szCs w:val="28"/>
      <w:lang w:val="uk-UA"/>
    </w:rPr>
  </w:style>
  <w:style w:type="paragraph" w:styleId="31">
    <w:name w:val="toc 3"/>
    <w:basedOn w:val="a"/>
    <w:next w:val="a"/>
    <w:uiPriority w:val="39"/>
    <w:rsid w:val="000A3C0F"/>
    <w:pPr>
      <w:ind w:left="480"/>
    </w:pPr>
  </w:style>
  <w:style w:type="paragraph" w:styleId="a7">
    <w:name w:val="Title"/>
    <w:basedOn w:val="a"/>
    <w:next w:val="a"/>
    <w:link w:val="a8"/>
    <w:uiPriority w:val="10"/>
    <w:qFormat/>
    <w:rsid w:val="000A3C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0A3C0F"/>
    <w:rPr>
      <w:rFonts w:asciiTheme="majorHAnsi" w:eastAsiaTheme="majorEastAsia" w:hAnsiTheme="majorHAnsi" w:cstheme="majorBidi"/>
      <w:color w:val="17365D" w:themeColor="text2" w:themeShade="BF"/>
      <w:spacing w:val="5"/>
      <w:kern w:val="28"/>
      <w:sz w:val="52"/>
      <w:szCs w:val="52"/>
      <w:lang w:eastAsia="ar-SA"/>
    </w:rPr>
  </w:style>
  <w:style w:type="paragraph" w:styleId="a9">
    <w:name w:val="header"/>
    <w:basedOn w:val="a"/>
    <w:link w:val="aa"/>
    <w:uiPriority w:val="99"/>
    <w:unhideWhenUsed/>
    <w:rsid w:val="000A3C0F"/>
    <w:pPr>
      <w:tabs>
        <w:tab w:val="center" w:pos="4677"/>
        <w:tab w:val="right" w:pos="9355"/>
      </w:tabs>
    </w:pPr>
  </w:style>
  <w:style w:type="character" w:customStyle="1" w:styleId="aa">
    <w:name w:val="Верхний колонтитул Знак"/>
    <w:basedOn w:val="a0"/>
    <w:link w:val="a9"/>
    <w:uiPriority w:val="99"/>
    <w:rsid w:val="000A3C0F"/>
    <w:rPr>
      <w:rFonts w:ascii="Times New Roman" w:eastAsia="Times New Roman" w:hAnsi="Times New Roman" w:cs="Times New Roman"/>
      <w:sz w:val="24"/>
      <w:szCs w:val="24"/>
      <w:lang w:eastAsia="ar-SA"/>
    </w:rPr>
  </w:style>
  <w:style w:type="paragraph" w:styleId="ab">
    <w:name w:val="Body Text Indent"/>
    <w:basedOn w:val="a"/>
    <w:link w:val="ac"/>
    <w:rsid w:val="000A3C0F"/>
    <w:pPr>
      <w:spacing w:after="120"/>
      <w:ind w:left="283"/>
    </w:pPr>
    <w:rPr>
      <w:sz w:val="26"/>
      <w:szCs w:val="20"/>
      <w:lang w:val="x-none"/>
    </w:rPr>
  </w:style>
  <w:style w:type="character" w:customStyle="1" w:styleId="ac">
    <w:name w:val="Основной текст с отступом Знак"/>
    <w:basedOn w:val="a0"/>
    <w:link w:val="ab"/>
    <w:rsid w:val="000A3C0F"/>
    <w:rPr>
      <w:rFonts w:ascii="Times New Roman" w:eastAsia="Times New Roman" w:hAnsi="Times New Roman" w:cs="Times New Roman"/>
      <w:sz w:val="26"/>
      <w:szCs w:val="20"/>
      <w:lang w:val="x-none" w:eastAsia="ar-SA"/>
    </w:rPr>
  </w:style>
  <w:style w:type="paragraph" w:customStyle="1" w:styleId="210">
    <w:name w:val="Основной текст 21"/>
    <w:basedOn w:val="a"/>
    <w:rsid w:val="000A3C0F"/>
    <w:pPr>
      <w:spacing w:line="360" w:lineRule="auto"/>
      <w:jc w:val="both"/>
    </w:pPr>
    <w:rPr>
      <w:sz w:val="26"/>
      <w:szCs w:val="20"/>
      <w:lang w:val="uk-UA"/>
    </w:rPr>
  </w:style>
  <w:style w:type="paragraph" w:styleId="ad">
    <w:name w:val="List Paragraph"/>
    <w:basedOn w:val="a"/>
    <w:link w:val="ae"/>
    <w:uiPriority w:val="99"/>
    <w:qFormat/>
    <w:rsid w:val="000A3C0F"/>
    <w:pPr>
      <w:ind w:left="720"/>
      <w:contextualSpacing/>
    </w:pPr>
  </w:style>
  <w:style w:type="paragraph" w:customStyle="1" w:styleId="22">
    <w:name w:val="Основной текст 22"/>
    <w:basedOn w:val="a"/>
    <w:rsid w:val="000A3C0F"/>
    <w:pPr>
      <w:spacing w:line="360" w:lineRule="auto"/>
      <w:jc w:val="both"/>
    </w:pPr>
    <w:rPr>
      <w:sz w:val="26"/>
      <w:szCs w:val="20"/>
      <w:lang w:val="uk-UA"/>
    </w:rPr>
  </w:style>
  <w:style w:type="paragraph" w:customStyle="1" w:styleId="23">
    <w:name w:val="Основной текст 23"/>
    <w:basedOn w:val="a"/>
    <w:rsid w:val="000A3C0F"/>
    <w:pPr>
      <w:spacing w:line="360" w:lineRule="auto"/>
      <w:jc w:val="both"/>
    </w:pPr>
    <w:rPr>
      <w:sz w:val="26"/>
      <w:szCs w:val="20"/>
      <w:lang w:val="uk-UA"/>
    </w:rPr>
  </w:style>
  <w:style w:type="paragraph" w:styleId="af">
    <w:name w:val="Body Text"/>
    <w:basedOn w:val="a"/>
    <w:link w:val="af0"/>
    <w:uiPriority w:val="99"/>
    <w:unhideWhenUsed/>
    <w:rsid w:val="000A3C0F"/>
    <w:pPr>
      <w:spacing w:after="120"/>
    </w:pPr>
  </w:style>
  <w:style w:type="character" w:customStyle="1" w:styleId="af0">
    <w:name w:val="Основной текст Знак"/>
    <w:basedOn w:val="a0"/>
    <w:link w:val="af"/>
    <w:uiPriority w:val="99"/>
    <w:rsid w:val="000A3C0F"/>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0A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8"/>
      <w:szCs w:val="28"/>
      <w:lang w:val="x-none"/>
    </w:rPr>
  </w:style>
  <w:style w:type="character" w:customStyle="1" w:styleId="HTML0">
    <w:name w:val="Стандартный HTML Знак"/>
    <w:basedOn w:val="a0"/>
    <w:link w:val="HTML"/>
    <w:uiPriority w:val="99"/>
    <w:rsid w:val="000A3C0F"/>
    <w:rPr>
      <w:rFonts w:ascii="Courier New" w:eastAsia="Arial Unicode MS" w:hAnsi="Courier New" w:cs="Times New Roman"/>
      <w:color w:val="000000"/>
      <w:sz w:val="28"/>
      <w:szCs w:val="28"/>
      <w:lang w:val="x-none" w:eastAsia="ar-SA"/>
    </w:rPr>
  </w:style>
  <w:style w:type="paragraph" w:customStyle="1" w:styleId="310">
    <w:name w:val="Основной текст 31"/>
    <w:basedOn w:val="a"/>
    <w:rsid w:val="000A3C0F"/>
    <w:pPr>
      <w:pageBreakBefore/>
      <w:spacing w:line="360" w:lineRule="auto"/>
      <w:jc w:val="center"/>
    </w:pPr>
    <w:rPr>
      <w:b/>
      <w:sz w:val="36"/>
      <w:szCs w:val="36"/>
      <w:lang w:val="uk-UA"/>
    </w:rPr>
  </w:style>
  <w:style w:type="paragraph" w:customStyle="1" w:styleId="12">
    <w:name w:val="Цитата1"/>
    <w:basedOn w:val="a"/>
    <w:rsid w:val="000A3C0F"/>
    <w:pPr>
      <w:ind w:left="-108" w:right="-94"/>
      <w:jc w:val="center"/>
    </w:pPr>
    <w:rPr>
      <w:sz w:val="16"/>
      <w:szCs w:val="16"/>
    </w:rPr>
  </w:style>
  <w:style w:type="paragraph" w:customStyle="1" w:styleId="af1">
    <w:name w:val="Содержимое таблицы"/>
    <w:basedOn w:val="a"/>
    <w:rsid w:val="000A3C0F"/>
    <w:pPr>
      <w:suppressLineNumbers/>
    </w:pPr>
  </w:style>
  <w:style w:type="table" w:styleId="af2">
    <w:name w:val="Table Grid"/>
    <w:basedOn w:val="a1"/>
    <w:uiPriority w:val="59"/>
    <w:rsid w:val="000A3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Absatz-Standardschriftart">
    <w:name w:val="WW-Absatz-Standardschriftart"/>
    <w:rsid w:val="000A3C0F"/>
  </w:style>
  <w:style w:type="character" w:customStyle="1" w:styleId="tx1">
    <w:name w:val="tx1"/>
    <w:rsid w:val="000A3C0F"/>
    <w:rPr>
      <w:b/>
      <w:bCs/>
    </w:rPr>
  </w:style>
  <w:style w:type="paragraph" w:styleId="af3">
    <w:name w:val="Normal (Web)"/>
    <w:basedOn w:val="a"/>
    <w:uiPriority w:val="99"/>
    <w:unhideWhenUsed/>
    <w:rsid w:val="000A3C0F"/>
    <w:pPr>
      <w:suppressAutoHyphens w:val="0"/>
      <w:spacing w:before="100" w:beforeAutospacing="1" w:after="100" w:afterAutospacing="1"/>
    </w:pPr>
    <w:rPr>
      <w:lang w:eastAsia="ru-RU"/>
    </w:rPr>
  </w:style>
  <w:style w:type="character" w:customStyle="1" w:styleId="32">
    <w:name w:val="Основной шрифт абзаца3"/>
    <w:rsid w:val="000A3C0F"/>
  </w:style>
  <w:style w:type="paragraph" w:styleId="af4">
    <w:name w:val="Balloon Text"/>
    <w:basedOn w:val="a"/>
    <w:link w:val="af5"/>
    <w:uiPriority w:val="99"/>
    <w:semiHidden/>
    <w:unhideWhenUsed/>
    <w:rsid w:val="000A3C0F"/>
    <w:rPr>
      <w:rFonts w:ascii="Tahoma" w:hAnsi="Tahoma" w:cs="Tahoma"/>
      <w:sz w:val="16"/>
      <w:szCs w:val="16"/>
    </w:rPr>
  </w:style>
  <w:style w:type="character" w:customStyle="1" w:styleId="af5">
    <w:name w:val="Текст выноски Знак"/>
    <w:basedOn w:val="a0"/>
    <w:link w:val="af4"/>
    <w:uiPriority w:val="99"/>
    <w:semiHidden/>
    <w:rsid w:val="000A3C0F"/>
    <w:rPr>
      <w:rFonts w:ascii="Tahoma" w:eastAsia="Times New Roman" w:hAnsi="Tahoma" w:cs="Tahoma"/>
      <w:sz w:val="16"/>
      <w:szCs w:val="16"/>
      <w:lang w:eastAsia="ar-SA"/>
    </w:rPr>
  </w:style>
  <w:style w:type="character" w:customStyle="1" w:styleId="docdata">
    <w:name w:val="docdata"/>
    <w:aliases w:val="docy,v5,4407,baiaagaaboqcaaadca8aaav+dwaaaaaaaaaaaaaaaaaaaaaaaaaaaaaaaaaaaaaaaaaaaaaaaaaaaaaaaaaaaaaaaaaaaaaaaaaaaaaaaaaaaaaaaaaaaaaaaaaaaaaaaaaaaaaaaaaaaaaaaaaaaaaaaaaaaaaaaaaaaaaaaaaaaaaaaaaaaaaaaaaaaaaaaaaaaaaaaaaaaaaaaaaaaaaaaaaaaaaaaaaaaaaa"/>
    <w:basedOn w:val="a0"/>
    <w:rsid w:val="00490ACF"/>
  </w:style>
  <w:style w:type="paragraph" w:customStyle="1" w:styleId="rvps2">
    <w:name w:val="rvps2"/>
    <w:basedOn w:val="a"/>
    <w:rsid w:val="003A5A0E"/>
    <w:pPr>
      <w:suppressAutoHyphens w:val="0"/>
      <w:spacing w:before="100" w:beforeAutospacing="1" w:after="100" w:afterAutospacing="1"/>
    </w:pPr>
    <w:rPr>
      <w:lang w:eastAsia="ru-RU"/>
    </w:rPr>
  </w:style>
  <w:style w:type="character" w:styleId="af6">
    <w:name w:val="Hyperlink"/>
    <w:basedOn w:val="a0"/>
    <w:uiPriority w:val="99"/>
    <w:unhideWhenUsed/>
    <w:rsid w:val="003A5A0E"/>
    <w:rPr>
      <w:color w:val="0000FF"/>
      <w:u w:val="single"/>
    </w:rPr>
  </w:style>
  <w:style w:type="character" w:customStyle="1" w:styleId="allowtextselection">
    <w:name w:val="allowtextselection"/>
    <w:basedOn w:val="a0"/>
    <w:rsid w:val="00C74677"/>
  </w:style>
  <w:style w:type="character" w:customStyle="1" w:styleId="ae">
    <w:name w:val="Абзац списка Знак"/>
    <w:link w:val="ad"/>
    <w:uiPriority w:val="99"/>
    <w:rsid w:val="008777C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0A3C0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0A3C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A3C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A3C0F"/>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C0F"/>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semiHidden/>
    <w:rsid w:val="000A3C0F"/>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0A3C0F"/>
    <w:rPr>
      <w:rFonts w:asciiTheme="majorHAnsi" w:eastAsiaTheme="majorEastAsia" w:hAnsiTheme="majorHAnsi" w:cstheme="majorBidi"/>
      <w:color w:val="243F60" w:themeColor="accent1" w:themeShade="7F"/>
      <w:sz w:val="24"/>
      <w:szCs w:val="24"/>
      <w:lang w:eastAsia="ar-SA"/>
    </w:rPr>
  </w:style>
  <w:style w:type="character" w:styleId="a3">
    <w:name w:val="page number"/>
    <w:basedOn w:val="a0"/>
    <w:rsid w:val="000A3C0F"/>
  </w:style>
  <w:style w:type="paragraph" w:styleId="a4">
    <w:name w:val="footer"/>
    <w:basedOn w:val="a"/>
    <w:link w:val="a5"/>
    <w:uiPriority w:val="99"/>
    <w:rsid w:val="000A3C0F"/>
    <w:pPr>
      <w:tabs>
        <w:tab w:val="center" w:pos="4153"/>
        <w:tab w:val="right" w:pos="8306"/>
      </w:tabs>
    </w:pPr>
    <w:rPr>
      <w:sz w:val="26"/>
      <w:szCs w:val="20"/>
    </w:rPr>
  </w:style>
  <w:style w:type="character" w:customStyle="1" w:styleId="a5">
    <w:name w:val="Нижний колонтитул Знак"/>
    <w:basedOn w:val="a0"/>
    <w:link w:val="a4"/>
    <w:uiPriority w:val="99"/>
    <w:rsid w:val="000A3C0F"/>
    <w:rPr>
      <w:rFonts w:ascii="Times New Roman" w:eastAsia="Times New Roman" w:hAnsi="Times New Roman" w:cs="Times New Roman"/>
      <w:sz w:val="26"/>
      <w:szCs w:val="20"/>
      <w:lang w:eastAsia="ar-SA"/>
    </w:rPr>
  </w:style>
  <w:style w:type="paragraph" w:styleId="a6">
    <w:name w:val="TOC Heading"/>
    <w:basedOn w:val="a7"/>
    <w:qFormat/>
    <w:rsid w:val="000A3C0F"/>
    <w:pPr>
      <w:keepNext/>
      <w:suppressLineNumbers/>
      <w:pBdr>
        <w:bottom w:val="none" w:sz="0" w:space="0" w:color="auto"/>
      </w:pBdr>
      <w:spacing w:before="240" w:after="120"/>
      <w:contextualSpacing w:val="0"/>
    </w:pPr>
    <w:rPr>
      <w:rFonts w:ascii="Arial" w:eastAsia="Lucida Sans Unicode" w:hAnsi="Arial" w:cs="Tahoma"/>
      <w:b/>
      <w:bCs/>
      <w:color w:val="auto"/>
      <w:spacing w:val="0"/>
      <w:kern w:val="0"/>
      <w:sz w:val="32"/>
      <w:szCs w:val="32"/>
    </w:rPr>
  </w:style>
  <w:style w:type="paragraph" w:styleId="11">
    <w:name w:val="toc 1"/>
    <w:basedOn w:val="a"/>
    <w:next w:val="a"/>
    <w:uiPriority w:val="39"/>
    <w:rsid w:val="000A3C0F"/>
    <w:pPr>
      <w:tabs>
        <w:tab w:val="right" w:leader="dot" w:pos="9344"/>
      </w:tabs>
      <w:spacing w:line="360" w:lineRule="auto"/>
    </w:pPr>
    <w:rPr>
      <w:b/>
      <w:caps/>
      <w:sz w:val="22"/>
      <w:szCs w:val="28"/>
      <w:lang w:val="uk-UA"/>
    </w:rPr>
  </w:style>
  <w:style w:type="paragraph" w:styleId="21">
    <w:name w:val="toc 2"/>
    <w:basedOn w:val="a"/>
    <w:next w:val="a"/>
    <w:uiPriority w:val="39"/>
    <w:rsid w:val="000A3C0F"/>
    <w:pPr>
      <w:spacing w:before="240"/>
    </w:pPr>
    <w:rPr>
      <w:b/>
      <w:bCs/>
      <w:sz w:val="23"/>
      <w:szCs w:val="28"/>
      <w:lang w:val="uk-UA"/>
    </w:rPr>
  </w:style>
  <w:style w:type="paragraph" w:styleId="31">
    <w:name w:val="toc 3"/>
    <w:basedOn w:val="a"/>
    <w:next w:val="a"/>
    <w:uiPriority w:val="39"/>
    <w:rsid w:val="000A3C0F"/>
    <w:pPr>
      <w:ind w:left="480"/>
    </w:pPr>
  </w:style>
  <w:style w:type="paragraph" w:styleId="a7">
    <w:name w:val="Title"/>
    <w:basedOn w:val="a"/>
    <w:next w:val="a"/>
    <w:link w:val="a8"/>
    <w:uiPriority w:val="10"/>
    <w:qFormat/>
    <w:rsid w:val="000A3C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0A3C0F"/>
    <w:rPr>
      <w:rFonts w:asciiTheme="majorHAnsi" w:eastAsiaTheme="majorEastAsia" w:hAnsiTheme="majorHAnsi" w:cstheme="majorBidi"/>
      <w:color w:val="17365D" w:themeColor="text2" w:themeShade="BF"/>
      <w:spacing w:val="5"/>
      <w:kern w:val="28"/>
      <w:sz w:val="52"/>
      <w:szCs w:val="52"/>
      <w:lang w:eastAsia="ar-SA"/>
    </w:rPr>
  </w:style>
  <w:style w:type="paragraph" w:styleId="a9">
    <w:name w:val="header"/>
    <w:basedOn w:val="a"/>
    <w:link w:val="aa"/>
    <w:uiPriority w:val="99"/>
    <w:unhideWhenUsed/>
    <w:rsid w:val="000A3C0F"/>
    <w:pPr>
      <w:tabs>
        <w:tab w:val="center" w:pos="4677"/>
        <w:tab w:val="right" w:pos="9355"/>
      </w:tabs>
    </w:pPr>
  </w:style>
  <w:style w:type="character" w:customStyle="1" w:styleId="aa">
    <w:name w:val="Верхний колонтитул Знак"/>
    <w:basedOn w:val="a0"/>
    <w:link w:val="a9"/>
    <w:uiPriority w:val="99"/>
    <w:rsid w:val="000A3C0F"/>
    <w:rPr>
      <w:rFonts w:ascii="Times New Roman" w:eastAsia="Times New Roman" w:hAnsi="Times New Roman" w:cs="Times New Roman"/>
      <w:sz w:val="24"/>
      <w:szCs w:val="24"/>
      <w:lang w:eastAsia="ar-SA"/>
    </w:rPr>
  </w:style>
  <w:style w:type="paragraph" w:styleId="ab">
    <w:name w:val="Body Text Indent"/>
    <w:basedOn w:val="a"/>
    <w:link w:val="ac"/>
    <w:rsid w:val="000A3C0F"/>
    <w:pPr>
      <w:spacing w:after="120"/>
      <w:ind w:left="283"/>
    </w:pPr>
    <w:rPr>
      <w:sz w:val="26"/>
      <w:szCs w:val="20"/>
      <w:lang w:val="x-none"/>
    </w:rPr>
  </w:style>
  <w:style w:type="character" w:customStyle="1" w:styleId="ac">
    <w:name w:val="Основной текст с отступом Знак"/>
    <w:basedOn w:val="a0"/>
    <w:link w:val="ab"/>
    <w:rsid w:val="000A3C0F"/>
    <w:rPr>
      <w:rFonts w:ascii="Times New Roman" w:eastAsia="Times New Roman" w:hAnsi="Times New Roman" w:cs="Times New Roman"/>
      <w:sz w:val="26"/>
      <w:szCs w:val="20"/>
      <w:lang w:val="x-none" w:eastAsia="ar-SA"/>
    </w:rPr>
  </w:style>
  <w:style w:type="paragraph" w:customStyle="1" w:styleId="210">
    <w:name w:val="Основной текст 21"/>
    <w:basedOn w:val="a"/>
    <w:rsid w:val="000A3C0F"/>
    <w:pPr>
      <w:spacing w:line="360" w:lineRule="auto"/>
      <w:jc w:val="both"/>
    </w:pPr>
    <w:rPr>
      <w:sz w:val="26"/>
      <w:szCs w:val="20"/>
      <w:lang w:val="uk-UA"/>
    </w:rPr>
  </w:style>
  <w:style w:type="paragraph" w:styleId="ad">
    <w:name w:val="List Paragraph"/>
    <w:basedOn w:val="a"/>
    <w:link w:val="ae"/>
    <w:uiPriority w:val="99"/>
    <w:qFormat/>
    <w:rsid w:val="000A3C0F"/>
    <w:pPr>
      <w:ind w:left="720"/>
      <w:contextualSpacing/>
    </w:pPr>
  </w:style>
  <w:style w:type="paragraph" w:customStyle="1" w:styleId="22">
    <w:name w:val="Основной текст 22"/>
    <w:basedOn w:val="a"/>
    <w:rsid w:val="000A3C0F"/>
    <w:pPr>
      <w:spacing w:line="360" w:lineRule="auto"/>
      <w:jc w:val="both"/>
    </w:pPr>
    <w:rPr>
      <w:sz w:val="26"/>
      <w:szCs w:val="20"/>
      <w:lang w:val="uk-UA"/>
    </w:rPr>
  </w:style>
  <w:style w:type="paragraph" w:customStyle="1" w:styleId="23">
    <w:name w:val="Основной текст 23"/>
    <w:basedOn w:val="a"/>
    <w:rsid w:val="000A3C0F"/>
    <w:pPr>
      <w:spacing w:line="360" w:lineRule="auto"/>
      <w:jc w:val="both"/>
    </w:pPr>
    <w:rPr>
      <w:sz w:val="26"/>
      <w:szCs w:val="20"/>
      <w:lang w:val="uk-UA"/>
    </w:rPr>
  </w:style>
  <w:style w:type="paragraph" w:styleId="af">
    <w:name w:val="Body Text"/>
    <w:basedOn w:val="a"/>
    <w:link w:val="af0"/>
    <w:uiPriority w:val="99"/>
    <w:unhideWhenUsed/>
    <w:rsid w:val="000A3C0F"/>
    <w:pPr>
      <w:spacing w:after="120"/>
    </w:pPr>
  </w:style>
  <w:style w:type="character" w:customStyle="1" w:styleId="af0">
    <w:name w:val="Основной текст Знак"/>
    <w:basedOn w:val="a0"/>
    <w:link w:val="af"/>
    <w:uiPriority w:val="99"/>
    <w:rsid w:val="000A3C0F"/>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0A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olor w:val="000000"/>
      <w:sz w:val="28"/>
      <w:szCs w:val="28"/>
      <w:lang w:val="x-none"/>
    </w:rPr>
  </w:style>
  <w:style w:type="character" w:customStyle="1" w:styleId="HTML0">
    <w:name w:val="Стандартный HTML Знак"/>
    <w:basedOn w:val="a0"/>
    <w:link w:val="HTML"/>
    <w:uiPriority w:val="99"/>
    <w:rsid w:val="000A3C0F"/>
    <w:rPr>
      <w:rFonts w:ascii="Courier New" w:eastAsia="Arial Unicode MS" w:hAnsi="Courier New" w:cs="Times New Roman"/>
      <w:color w:val="000000"/>
      <w:sz w:val="28"/>
      <w:szCs w:val="28"/>
      <w:lang w:val="x-none" w:eastAsia="ar-SA"/>
    </w:rPr>
  </w:style>
  <w:style w:type="paragraph" w:customStyle="1" w:styleId="310">
    <w:name w:val="Основной текст 31"/>
    <w:basedOn w:val="a"/>
    <w:rsid w:val="000A3C0F"/>
    <w:pPr>
      <w:pageBreakBefore/>
      <w:spacing w:line="360" w:lineRule="auto"/>
      <w:jc w:val="center"/>
    </w:pPr>
    <w:rPr>
      <w:b/>
      <w:sz w:val="36"/>
      <w:szCs w:val="36"/>
      <w:lang w:val="uk-UA"/>
    </w:rPr>
  </w:style>
  <w:style w:type="paragraph" w:customStyle="1" w:styleId="12">
    <w:name w:val="Цитата1"/>
    <w:basedOn w:val="a"/>
    <w:rsid w:val="000A3C0F"/>
    <w:pPr>
      <w:ind w:left="-108" w:right="-94"/>
      <w:jc w:val="center"/>
    </w:pPr>
    <w:rPr>
      <w:sz w:val="16"/>
      <w:szCs w:val="16"/>
    </w:rPr>
  </w:style>
  <w:style w:type="paragraph" w:customStyle="1" w:styleId="af1">
    <w:name w:val="Содержимое таблицы"/>
    <w:basedOn w:val="a"/>
    <w:rsid w:val="000A3C0F"/>
    <w:pPr>
      <w:suppressLineNumbers/>
    </w:pPr>
  </w:style>
  <w:style w:type="table" w:styleId="af2">
    <w:name w:val="Table Grid"/>
    <w:basedOn w:val="a1"/>
    <w:uiPriority w:val="59"/>
    <w:rsid w:val="000A3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Absatz-Standardschriftart">
    <w:name w:val="WW-Absatz-Standardschriftart"/>
    <w:rsid w:val="000A3C0F"/>
  </w:style>
  <w:style w:type="character" w:customStyle="1" w:styleId="tx1">
    <w:name w:val="tx1"/>
    <w:rsid w:val="000A3C0F"/>
    <w:rPr>
      <w:b/>
      <w:bCs/>
    </w:rPr>
  </w:style>
  <w:style w:type="paragraph" w:styleId="af3">
    <w:name w:val="Normal (Web)"/>
    <w:basedOn w:val="a"/>
    <w:uiPriority w:val="99"/>
    <w:unhideWhenUsed/>
    <w:rsid w:val="000A3C0F"/>
    <w:pPr>
      <w:suppressAutoHyphens w:val="0"/>
      <w:spacing w:before="100" w:beforeAutospacing="1" w:after="100" w:afterAutospacing="1"/>
    </w:pPr>
    <w:rPr>
      <w:lang w:eastAsia="ru-RU"/>
    </w:rPr>
  </w:style>
  <w:style w:type="character" w:customStyle="1" w:styleId="32">
    <w:name w:val="Основной шрифт абзаца3"/>
    <w:rsid w:val="000A3C0F"/>
  </w:style>
  <w:style w:type="paragraph" w:styleId="af4">
    <w:name w:val="Balloon Text"/>
    <w:basedOn w:val="a"/>
    <w:link w:val="af5"/>
    <w:uiPriority w:val="99"/>
    <w:semiHidden/>
    <w:unhideWhenUsed/>
    <w:rsid w:val="000A3C0F"/>
    <w:rPr>
      <w:rFonts w:ascii="Tahoma" w:hAnsi="Tahoma" w:cs="Tahoma"/>
      <w:sz w:val="16"/>
      <w:szCs w:val="16"/>
    </w:rPr>
  </w:style>
  <w:style w:type="character" w:customStyle="1" w:styleId="af5">
    <w:name w:val="Текст выноски Знак"/>
    <w:basedOn w:val="a0"/>
    <w:link w:val="af4"/>
    <w:uiPriority w:val="99"/>
    <w:semiHidden/>
    <w:rsid w:val="000A3C0F"/>
    <w:rPr>
      <w:rFonts w:ascii="Tahoma" w:eastAsia="Times New Roman" w:hAnsi="Tahoma" w:cs="Tahoma"/>
      <w:sz w:val="16"/>
      <w:szCs w:val="16"/>
      <w:lang w:eastAsia="ar-SA"/>
    </w:rPr>
  </w:style>
  <w:style w:type="character" w:customStyle="1" w:styleId="docdata">
    <w:name w:val="docdata"/>
    <w:aliases w:val="docy,v5,4407,baiaagaaboqcaaadca8aaav+dwaaaaaaaaaaaaaaaaaaaaaaaaaaaaaaaaaaaaaaaaaaaaaaaaaaaaaaaaaaaaaaaaaaaaaaaaaaaaaaaaaaaaaaaaaaaaaaaaaaaaaaaaaaaaaaaaaaaaaaaaaaaaaaaaaaaaaaaaaaaaaaaaaaaaaaaaaaaaaaaaaaaaaaaaaaaaaaaaaaaaaaaaaaaaaaaaaaaaaaaaaaaaaa"/>
    <w:basedOn w:val="a0"/>
    <w:rsid w:val="00490ACF"/>
  </w:style>
  <w:style w:type="paragraph" w:customStyle="1" w:styleId="rvps2">
    <w:name w:val="rvps2"/>
    <w:basedOn w:val="a"/>
    <w:rsid w:val="003A5A0E"/>
    <w:pPr>
      <w:suppressAutoHyphens w:val="0"/>
      <w:spacing w:before="100" w:beforeAutospacing="1" w:after="100" w:afterAutospacing="1"/>
    </w:pPr>
    <w:rPr>
      <w:lang w:eastAsia="ru-RU"/>
    </w:rPr>
  </w:style>
  <w:style w:type="character" w:styleId="af6">
    <w:name w:val="Hyperlink"/>
    <w:basedOn w:val="a0"/>
    <w:uiPriority w:val="99"/>
    <w:unhideWhenUsed/>
    <w:rsid w:val="003A5A0E"/>
    <w:rPr>
      <w:color w:val="0000FF"/>
      <w:u w:val="single"/>
    </w:rPr>
  </w:style>
  <w:style w:type="character" w:customStyle="1" w:styleId="allowtextselection">
    <w:name w:val="allowtextselection"/>
    <w:basedOn w:val="a0"/>
    <w:rsid w:val="00C74677"/>
  </w:style>
  <w:style w:type="character" w:customStyle="1" w:styleId="ae">
    <w:name w:val="Абзац списка Знак"/>
    <w:link w:val="ad"/>
    <w:uiPriority w:val="99"/>
    <w:rsid w:val="008777C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zhidkov@brsm-naft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3E51-2292-4968-8099-3843F3C6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14</Pages>
  <Words>5521</Words>
  <Characters>31473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dc:creator>
  <cp:lastModifiedBy>Taisa</cp:lastModifiedBy>
  <cp:revision>24</cp:revision>
  <dcterms:created xsi:type="dcterms:W3CDTF">2023-11-11T12:46:00Z</dcterms:created>
  <dcterms:modified xsi:type="dcterms:W3CDTF">2023-11-15T06:41:00Z</dcterms:modified>
</cp:coreProperties>
</file>